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F1055" w14:textId="132ECBE9" w:rsidR="00064DA0" w:rsidRDefault="00064DA0" w:rsidP="00064DA0">
      <w:pPr>
        <w:spacing w:after="0"/>
        <w:jc w:val="center"/>
      </w:pPr>
      <w:bookmarkStart w:id="0" w:name="_GoBack"/>
      <w:bookmarkEnd w:id="0"/>
    </w:p>
    <w:p w14:paraId="280D3A0E" w14:textId="05515BC7" w:rsidR="00313996" w:rsidRPr="007B3CA9" w:rsidRDefault="00313996" w:rsidP="00064DA0">
      <w:pPr>
        <w:spacing w:after="0"/>
        <w:jc w:val="center"/>
        <w:rPr>
          <w:b/>
          <w:bCs/>
        </w:rPr>
      </w:pPr>
      <w:r w:rsidRPr="007B3CA9">
        <w:rPr>
          <w:b/>
          <w:bCs/>
        </w:rPr>
        <w:t>Continuing the Momentum to Reduce Stormwater Pollution in the Oxford Region</w:t>
      </w:r>
    </w:p>
    <w:p w14:paraId="1D3A8244" w14:textId="78C32E2B" w:rsidR="007B397A" w:rsidRPr="007B3CA9" w:rsidRDefault="007B397A" w:rsidP="00064DA0">
      <w:pPr>
        <w:spacing w:after="0"/>
        <w:jc w:val="center"/>
        <w:rPr>
          <w:b/>
          <w:bCs/>
        </w:rPr>
      </w:pPr>
      <w:r w:rsidRPr="007B3CA9">
        <w:rPr>
          <w:b/>
          <w:bCs/>
        </w:rPr>
        <w:t>National Fish and Wildlife Foundation</w:t>
      </w:r>
    </w:p>
    <w:p w14:paraId="72CF0E7F" w14:textId="6A30581A" w:rsidR="007B397A" w:rsidRPr="007B3CA9" w:rsidRDefault="007B397A" w:rsidP="00064DA0">
      <w:pPr>
        <w:spacing w:after="0"/>
        <w:jc w:val="center"/>
        <w:rPr>
          <w:b/>
          <w:bCs/>
        </w:rPr>
      </w:pPr>
      <w:r w:rsidRPr="007B3CA9">
        <w:rPr>
          <w:b/>
          <w:bCs/>
        </w:rPr>
        <w:t>Chesapeake Bay Stewardship Fund Small Watershed Technical Assistance Grant</w:t>
      </w:r>
    </w:p>
    <w:p w14:paraId="5BB0C9A4" w14:textId="74E065A4" w:rsidR="007B397A" w:rsidRDefault="007B3CA9" w:rsidP="00064DA0">
      <w:pPr>
        <w:spacing w:after="0"/>
        <w:jc w:val="center"/>
        <w:rPr>
          <w:b/>
          <w:bCs/>
        </w:rPr>
      </w:pPr>
      <w:r>
        <w:rPr>
          <w:b/>
          <w:bCs/>
        </w:rPr>
        <w:t>December</w:t>
      </w:r>
      <w:r w:rsidR="007B397A" w:rsidRPr="007B3CA9">
        <w:rPr>
          <w:b/>
          <w:bCs/>
        </w:rPr>
        <w:t xml:space="preserve"> 2018 through Febru</w:t>
      </w:r>
      <w:r>
        <w:rPr>
          <w:b/>
          <w:bCs/>
        </w:rPr>
        <w:t>ary</w:t>
      </w:r>
      <w:r w:rsidR="007B397A" w:rsidRPr="007B3CA9">
        <w:rPr>
          <w:b/>
          <w:bCs/>
        </w:rPr>
        <w:t xml:space="preserve"> 2020</w:t>
      </w:r>
    </w:p>
    <w:p w14:paraId="5FA83305" w14:textId="0B03A2CF" w:rsidR="00A10547" w:rsidRDefault="00A10547" w:rsidP="00064DA0">
      <w:pPr>
        <w:spacing w:after="0"/>
        <w:jc w:val="center"/>
        <w:rPr>
          <w:b/>
          <w:bCs/>
        </w:rPr>
      </w:pPr>
      <w:r>
        <w:rPr>
          <w:b/>
          <w:bCs/>
        </w:rPr>
        <w:t>University of Maryland Environmental Finance Center (lead)</w:t>
      </w:r>
    </w:p>
    <w:p w14:paraId="25899094" w14:textId="605BEC0B" w:rsidR="00A10547" w:rsidRPr="007B3CA9" w:rsidRDefault="00A10547" w:rsidP="00064DA0">
      <w:pPr>
        <w:spacing w:after="0"/>
        <w:jc w:val="center"/>
        <w:rPr>
          <w:b/>
          <w:bCs/>
        </w:rPr>
      </w:pPr>
      <w:r>
        <w:rPr>
          <w:b/>
          <w:bCs/>
        </w:rPr>
        <w:t>Brandywine Conservancy (subaward)</w:t>
      </w:r>
    </w:p>
    <w:p w14:paraId="3E2068AE" w14:textId="77777777" w:rsidR="00FC0F56" w:rsidRDefault="00FC0F56" w:rsidP="00064DA0">
      <w:pPr>
        <w:spacing w:after="0"/>
        <w:rPr>
          <w:u w:val="single"/>
        </w:rPr>
      </w:pPr>
    </w:p>
    <w:p w14:paraId="09BD5ADE" w14:textId="77777777" w:rsidR="00FC0F56" w:rsidRDefault="00FC0F56" w:rsidP="00064DA0">
      <w:pPr>
        <w:spacing w:after="0"/>
        <w:rPr>
          <w:u w:val="single"/>
        </w:rPr>
      </w:pPr>
    </w:p>
    <w:p w14:paraId="517B2DBA" w14:textId="7E787CD5" w:rsidR="00064DA0" w:rsidRDefault="00FC0F56" w:rsidP="00064DA0">
      <w:pPr>
        <w:spacing w:after="0"/>
        <w:rPr>
          <w:u w:val="single"/>
        </w:rPr>
      </w:pPr>
      <w:r>
        <w:rPr>
          <w:u w:val="single"/>
        </w:rPr>
        <w:t>Project Description</w:t>
      </w:r>
    </w:p>
    <w:p w14:paraId="591D1F52" w14:textId="77777777" w:rsidR="00F1770E" w:rsidRPr="00064DA0" w:rsidRDefault="00F1770E" w:rsidP="00064DA0">
      <w:pPr>
        <w:spacing w:after="0"/>
        <w:rPr>
          <w:u w:val="single"/>
        </w:rPr>
      </w:pPr>
    </w:p>
    <w:p w14:paraId="6A302B8F" w14:textId="23C00CBF" w:rsidR="00064DA0" w:rsidRDefault="00E809C2" w:rsidP="00064DA0">
      <w:pPr>
        <w:spacing w:after="0"/>
      </w:pPr>
      <w:r w:rsidRPr="00E809C2">
        <w:t>The goal of the project is to develop a regional stormwater management approach that identifies programming and strategies for regulated and unregulated communities to meet the Chesapeake Bay phase three watershed improvement plan and local water quality goals</w:t>
      </w:r>
      <w:r>
        <w:t xml:space="preserve">. </w:t>
      </w:r>
      <w:r w:rsidR="00CD789B">
        <w:t>In the context of this project, a regulated community is one that has a municipal separate storm sewer system (MS4) permit under the Clean Water Act for stormwater flowing from lands subject to municipal land use regulation.</w:t>
      </w:r>
      <w:r w:rsidR="00FB6864">
        <w:t xml:space="preserve"> </w:t>
      </w:r>
      <w:r w:rsidRPr="00E809C2">
        <w:t>Pennsylvania</w:t>
      </w:r>
      <w:r w:rsidR="00FB6864">
        <w:t>’s Phase 3 Chesapeake Bay Watershed Implementation Plan (WIP)</w:t>
      </w:r>
      <w:r w:rsidRPr="00E809C2">
        <w:t xml:space="preserve"> to meet the Chesapeake Bay total maximum daily load</w:t>
      </w:r>
      <w:r>
        <w:t xml:space="preserve"> (TMDL)</w:t>
      </w:r>
      <w:r w:rsidRPr="00E809C2">
        <w:t xml:space="preserve"> includes </w:t>
      </w:r>
      <w:r>
        <w:t>a n</w:t>
      </w:r>
      <w:r w:rsidRPr="00E809C2">
        <w:t xml:space="preserve">itrogen reduction target </w:t>
      </w:r>
      <w:r>
        <w:t>of</w:t>
      </w:r>
      <w:r w:rsidRPr="00E809C2">
        <w:t xml:space="preserve"> </w:t>
      </w:r>
      <w:r w:rsidR="00C361E2">
        <w:t>62</w:t>
      </w:r>
      <w:r w:rsidRPr="00E809C2">
        <w:t xml:space="preserve">% to </w:t>
      </w:r>
      <w:r w:rsidR="00C361E2">
        <w:t>544,132</w:t>
      </w:r>
      <w:r w:rsidR="005929ED">
        <w:t xml:space="preserve"> lbs</w:t>
      </w:r>
      <w:r w:rsidR="00C361E2">
        <w:t>.</w:t>
      </w:r>
      <w:r w:rsidRPr="00E809C2">
        <w:t xml:space="preserve"> and a phosphorus target reduction of </w:t>
      </w:r>
      <w:r w:rsidR="00C361E2">
        <w:t>83</w:t>
      </w:r>
      <w:r w:rsidRPr="00E809C2">
        <w:t>% to 2</w:t>
      </w:r>
      <w:r w:rsidR="00C361E2">
        <w:t>4,549</w:t>
      </w:r>
      <w:r w:rsidRPr="00E809C2">
        <w:t xml:space="preserve"> </w:t>
      </w:r>
      <w:r w:rsidR="005929ED">
        <w:t>lbs</w:t>
      </w:r>
      <w:r w:rsidR="00C361E2">
        <w:t xml:space="preserve">. </w:t>
      </w:r>
      <w:r w:rsidR="00FB6864">
        <w:t xml:space="preserve">delivered to the edge of </w:t>
      </w:r>
      <w:r w:rsidR="00C361E2">
        <w:t>stream</w:t>
      </w:r>
      <w:r w:rsidR="00FB6864">
        <w:t xml:space="preserve"> for Chester County.</w:t>
      </w:r>
    </w:p>
    <w:p w14:paraId="1C712BB8" w14:textId="3CA6F73A" w:rsidR="002C326C" w:rsidRDefault="002C326C" w:rsidP="00064DA0">
      <w:pPr>
        <w:spacing w:after="0"/>
      </w:pPr>
    </w:p>
    <w:p w14:paraId="52170020" w14:textId="77777777" w:rsidR="002C326C" w:rsidRPr="00B927DD" w:rsidRDefault="002C326C" w:rsidP="002C326C">
      <w:pPr>
        <w:spacing w:after="0"/>
        <w:rPr>
          <w:u w:val="single"/>
        </w:rPr>
      </w:pPr>
      <w:r>
        <w:rPr>
          <w:u w:val="single"/>
        </w:rPr>
        <w:t xml:space="preserve">Final </w:t>
      </w:r>
      <w:r w:rsidRPr="00064DA0">
        <w:rPr>
          <w:u w:val="single"/>
        </w:rPr>
        <w:t>Recommendations</w:t>
      </w:r>
    </w:p>
    <w:p w14:paraId="576CA6A9" w14:textId="77777777" w:rsidR="002C326C" w:rsidRPr="005B130B" w:rsidRDefault="002C326C" w:rsidP="002C326C">
      <w:pPr>
        <w:pStyle w:val="ListParagraph"/>
        <w:numPr>
          <w:ilvl w:val="0"/>
          <w:numId w:val="3"/>
        </w:numPr>
        <w:spacing w:after="0"/>
        <w:rPr>
          <w:b/>
          <w:bCs/>
        </w:rPr>
      </w:pPr>
      <w:r w:rsidRPr="005B130B">
        <w:rPr>
          <w:b/>
          <w:bCs/>
        </w:rPr>
        <w:t>Invest in education</w:t>
      </w:r>
    </w:p>
    <w:p w14:paraId="7E4295D4" w14:textId="49299BDB" w:rsidR="002C326C" w:rsidRPr="005B130B" w:rsidRDefault="002C326C" w:rsidP="002C326C">
      <w:pPr>
        <w:pStyle w:val="ListParagraph"/>
        <w:numPr>
          <w:ilvl w:val="0"/>
          <w:numId w:val="3"/>
        </w:numPr>
        <w:spacing w:after="0"/>
        <w:rPr>
          <w:b/>
          <w:bCs/>
        </w:rPr>
      </w:pPr>
      <w:r w:rsidRPr="005B130B">
        <w:rPr>
          <w:b/>
          <w:bCs/>
        </w:rPr>
        <w:t xml:space="preserve">Integrate across water resource initiatives </w:t>
      </w:r>
      <w:r w:rsidR="000B5B3B">
        <w:rPr>
          <w:b/>
          <w:bCs/>
        </w:rPr>
        <w:t xml:space="preserve"> </w:t>
      </w:r>
    </w:p>
    <w:p w14:paraId="5B7AF08F" w14:textId="77777777" w:rsidR="002C326C" w:rsidRPr="005B130B" w:rsidRDefault="002C326C" w:rsidP="002C326C">
      <w:pPr>
        <w:pStyle w:val="ListParagraph"/>
        <w:numPr>
          <w:ilvl w:val="0"/>
          <w:numId w:val="3"/>
        </w:numPr>
        <w:spacing w:after="0"/>
        <w:rPr>
          <w:b/>
          <w:bCs/>
        </w:rPr>
      </w:pPr>
      <w:r w:rsidRPr="005B130B">
        <w:rPr>
          <w:b/>
          <w:bCs/>
        </w:rPr>
        <w:t>Consider joint capacity structures</w:t>
      </w:r>
    </w:p>
    <w:p w14:paraId="166B723F" w14:textId="3D0A9F64" w:rsidR="002C326C" w:rsidRDefault="002C326C" w:rsidP="002C326C">
      <w:pPr>
        <w:pStyle w:val="ListParagraph"/>
        <w:numPr>
          <w:ilvl w:val="0"/>
          <w:numId w:val="3"/>
        </w:numPr>
        <w:spacing w:after="0"/>
      </w:pPr>
      <w:r w:rsidRPr="00B927DD">
        <w:t>Support implementation of agricultural best management practices</w:t>
      </w:r>
      <w:r w:rsidR="00855C82">
        <w:t xml:space="preserve"> (BMPs)</w:t>
      </w:r>
    </w:p>
    <w:p w14:paraId="330A9BA0" w14:textId="77777777" w:rsidR="002C326C" w:rsidRPr="00B927DD" w:rsidRDefault="002C326C" w:rsidP="002C326C">
      <w:pPr>
        <w:pStyle w:val="ListParagraph"/>
        <w:numPr>
          <w:ilvl w:val="0"/>
          <w:numId w:val="3"/>
        </w:numPr>
        <w:spacing w:after="0"/>
      </w:pPr>
      <w:r w:rsidRPr="00B927DD">
        <w:t>Capitalize on road management opportunities</w:t>
      </w:r>
    </w:p>
    <w:p w14:paraId="39012091" w14:textId="77777777" w:rsidR="002C326C" w:rsidRPr="00B927DD" w:rsidRDefault="002C326C" w:rsidP="002C326C">
      <w:pPr>
        <w:pStyle w:val="ListParagraph"/>
        <w:numPr>
          <w:ilvl w:val="0"/>
          <w:numId w:val="3"/>
        </w:numPr>
        <w:spacing w:after="0"/>
      </w:pPr>
      <w:r>
        <w:t>Target p</w:t>
      </w:r>
      <w:r w:rsidRPr="00B927DD">
        <w:t xml:space="preserve">rivate landowners not often served by </w:t>
      </w:r>
      <w:r>
        <w:t xml:space="preserve">cost-share </w:t>
      </w:r>
      <w:r w:rsidRPr="00B927DD">
        <w:t>programs</w:t>
      </w:r>
      <w:r>
        <w:t xml:space="preserve"> for enrollment or new program development</w:t>
      </w:r>
    </w:p>
    <w:p w14:paraId="7B4B338A" w14:textId="77777777" w:rsidR="002C326C" w:rsidRDefault="002C326C" w:rsidP="002C326C">
      <w:pPr>
        <w:pStyle w:val="ListParagraph"/>
        <w:numPr>
          <w:ilvl w:val="0"/>
          <w:numId w:val="3"/>
        </w:numPr>
        <w:spacing w:after="0"/>
      </w:pPr>
      <w:r w:rsidRPr="00B927DD">
        <w:t xml:space="preserve">Protect existing forest cover </w:t>
      </w:r>
    </w:p>
    <w:p w14:paraId="0F051F4F" w14:textId="77777777" w:rsidR="002C326C" w:rsidRDefault="002C326C" w:rsidP="002C326C">
      <w:pPr>
        <w:spacing w:after="0"/>
      </w:pPr>
    </w:p>
    <w:p w14:paraId="6C674D8D" w14:textId="28EF1EB3" w:rsidR="002C326C" w:rsidRDefault="002C326C" w:rsidP="00064DA0">
      <w:pPr>
        <w:spacing w:after="0"/>
      </w:pPr>
      <w:r>
        <w:t>The Oxford Regional Planning Committee (ORPC) identified the three recommendations in bold as their priorities for further development and action. Based on these priorities, the project team worked with the ORPC to identify the following immediate action items:</w:t>
      </w:r>
    </w:p>
    <w:p w14:paraId="63A9EB31" w14:textId="08B0B210" w:rsidR="00FC0F56" w:rsidRDefault="00FC0F56" w:rsidP="00064DA0">
      <w:pPr>
        <w:spacing w:after="0"/>
      </w:pPr>
    </w:p>
    <w:p w14:paraId="4047ACE0" w14:textId="0FC62550" w:rsidR="00FC0F56" w:rsidRPr="00064DA0" w:rsidRDefault="005B130B" w:rsidP="00FC0F56">
      <w:pPr>
        <w:spacing w:after="0"/>
        <w:rPr>
          <w:u w:val="single"/>
        </w:rPr>
      </w:pPr>
      <w:r>
        <w:rPr>
          <w:u w:val="single"/>
        </w:rPr>
        <w:t xml:space="preserve">Immediate </w:t>
      </w:r>
      <w:r w:rsidR="00912AA1">
        <w:rPr>
          <w:u w:val="single"/>
        </w:rPr>
        <w:t>Action Items</w:t>
      </w:r>
    </w:p>
    <w:p w14:paraId="02C8119A" w14:textId="77777777" w:rsidR="00826AF9" w:rsidRDefault="002C326C" w:rsidP="00FC0F56">
      <w:pPr>
        <w:pStyle w:val="ListParagraph"/>
        <w:numPr>
          <w:ilvl w:val="0"/>
          <w:numId w:val="1"/>
        </w:numPr>
        <w:spacing w:after="0"/>
      </w:pPr>
      <w:r>
        <w:t xml:space="preserve">Take advantage of current </w:t>
      </w:r>
      <w:r w:rsidR="00E809C2">
        <w:t>grant</w:t>
      </w:r>
      <w:r>
        <w:t xml:space="preserve"> opportunitie</w:t>
      </w:r>
      <w:r w:rsidR="00E809C2">
        <w:t>s</w:t>
      </w:r>
      <w:r w:rsidR="00826AF9">
        <w:t xml:space="preserve"> </w:t>
      </w:r>
    </w:p>
    <w:p w14:paraId="5AFFA619" w14:textId="77777777" w:rsidR="00826AF9" w:rsidRDefault="00E809C2" w:rsidP="00826AF9">
      <w:pPr>
        <w:pStyle w:val="ListParagraph"/>
        <w:numPr>
          <w:ilvl w:val="1"/>
          <w:numId w:val="1"/>
        </w:numPr>
        <w:spacing w:after="0"/>
      </w:pPr>
      <w:r>
        <w:t>Chesapeake Bay Trust G3 planning grant in Oxford Borough</w:t>
      </w:r>
      <w:r w:rsidR="002C326C">
        <w:t xml:space="preserve"> (completed)</w:t>
      </w:r>
    </w:p>
    <w:p w14:paraId="18BFE951" w14:textId="0C8164AB" w:rsidR="00FC0F56" w:rsidRDefault="00E809C2" w:rsidP="00826AF9">
      <w:pPr>
        <w:pStyle w:val="ListParagraph"/>
        <w:numPr>
          <w:ilvl w:val="1"/>
          <w:numId w:val="1"/>
        </w:numPr>
        <w:spacing w:after="0"/>
      </w:pPr>
      <w:r>
        <w:t>National Fish and Wildlife Foundation Chesapeake Bay Stewardship Fund Small Watershed Technical Assistance Grant in Oxford Region/ Chesapeake Bay drainage of Chester County</w:t>
      </w:r>
      <w:r w:rsidR="002C326C">
        <w:t xml:space="preserve"> (in process)</w:t>
      </w:r>
    </w:p>
    <w:p w14:paraId="71F1D330" w14:textId="77777777" w:rsidR="00826AF9" w:rsidRDefault="00FC0F56" w:rsidP="00FC0F56">
      <w:pPr>
        <w:pStyle w:val="ListParagraph"/>
        <w:numPr>
          <w:ilvl w:val="0"/>
          <w:numId w:val="1"/>
        </w:numPr>
        <w:spacing w:after="0"/>
      </w:pPr>
      <w:r>
        <w:t>Establis</w:t>
      </w:r>
      <w:r w:rsidR="005929ED">
        <w:t>h a v</w:t>
      </w:r>
      <w:r>
        <w:t xml:space="preserve">oluntary </w:t>
      </w:r>
      <w:r w:rsidR="002C326C">
        <w:t xml:space="preserve">Oxford Region </w:t>
      </w:r>
      <w:r>
        <w:t>E</w:t>
      </w:r>
      <w:r w:rsidR="00E809C2">
        <w:t>nvironmental Advisory Council</w:t>
      </w:r>
      <w:r w:rsidR="002C326C">
        <w:t xml:space="preserve"> </w:t>
      </w:r>
    </w:p>
    <w:p w14:paraId="00E372C5" w14:textId="77777777" w:rsidR="00826AF9" w:rsidRDefault="00826AF9" w:rsidP="00826AF9">
      <w:pPr>
        <w:pStyle w:val="ListParagraph"/>
        <w:numPr>
          <w:ilvl w:val="1"/>
          <w:numId w:val="1"/>
        </w:numPr>
        <w:spacing w:after="0"/>
      </w:pPr>
      <w:r>
        <w:t>L</w:t>
      </w:r>
      <w:r w:rsidR="002C326C">
        <w:t>ead and volunteers identified</w:t>
      </w:r>
    </w:p>
    <w:p w14:paraId="15667709" w14:textId="49D2C12A" w:rsidR="00FC0F56" w:rsidRDefault="00826AF9" w:rsidP="00826AF9">
      <w:pPr>
        <w:pStyle w:val="ListParagraph"/>
        <w:numPr>
          <w:ilvl w:val="1"/>
          <w:numId w:val="1"/>
        </w:numPr>
        <w:spacing w:after="0"/>
      </w:pPr>
      <w:r>
        <w:t>F</w:t>
      </w:r>
      <w:r w:rsidR="002C326C">
        <w:t>irst meeting held</w:t>
      </w:r>
      <w:r>
        <w:t xml:space="preserve"> and </w:t>
      </w:r>
      <w:r w:rsidR="002C326C">
        <w:t>initial work plan being developed</w:t>
      </w:r>
    </w:p>
    <w:p w14:paraId="553A791C" w14:textId="77777777" w:rsidR="00826AF9" w:rsidRDefault="00FC0F56" w:rsidP="00FC0F56">
      <w:pPr>
        <w:pStyle w:val="ListParagraph"/>
        <w:numPr>
          <w:ilvl w:val="0"/>
          <w:numId w:val="1"/>
        </w:numPr>
        <w:spacing w:after="0"/>
      </w:pPr>
      <w:r>
        <w:t>Continu</w:t>
      </w:r>
      <w:r w:rsidR="005929ED">
        <w:t xml:space="preserve">e the </w:t>
      </w:r>
      <w:r>
        <w:t>Oxford</w:t>
      </w:r>
      <w:r w:rsidR="00E809C2">
        <w:t xml:space="preserve"> Borough</w:t>
      </w:r>
      <w:r>
        <w:t xml:space="preserve"> First Friday </w:t>
      </w:r>
      <w:r w:rsidR="005929ED">
        <w:t>o</w:t>
      </w:r>
      <w:r>
        <w:t>utreach</w:t>
      </w:r>
    </w:p>
    <w:p w14:paraId="16F14700" w14:textId="4AAC7B8B" w:rsidR="00FC0F56" w:rsidRDefault="00826AF9" w:rsidP="00826AF9">
      <w:pPr>
        <w:pStyle w:val="ListParagraph"/>
        <w:numPr>
          <w:ilvl w:val="1"/>
          <w:numId w:val="1"/>
        </w:numPr>
        <w:spacing w:after="0"/>
      </w:pPr>
      <w:r>
        <w:lastRenderedPageBreak/>
        <w:t>P</w:t>
      </w:r>
      <w:r w:rsidR="002C326C">
        <w:t xml:space="preserve">art of Oxford Region EAC work plan </w:t>
      </w:r>
    </w:p>
    <w:p w14:paraId="413D7D5A" w14:textId="1E5F99C8" w:rsidR="00FC0F56" w:rsidRDefault="00FC0F56" w:rsidP="00FC0F56">
      <w:pPr>
        <w:pStyle w:val="ListParagraph"/>
        <w:numPr>
          <w:ilvl w:val="0"/>
          <w:numId w:val="1"/>
        </w:numPr>
        <w:spacing w:after="0"/>
      </w:pPr>
      <w:r>
        <w:t>Engage with The Land Conservancy of Southern Chester County</w:t>
      </w:r>
    </w:p>
    <w:p w14:paraId="6EFEC1EE" w14:textId="3AF62A7C" w:rsidR="00FC0F56" w:rsidRDefault="00FC0F56" w:rsidP="00FC0F56">
      <w:pPr>
        <w:pStyle w:val="ListParagraph"/>
        <w:numPr>
          <w:ilvl w:val="1"/>
          <w:numId w:val="1"/>
        </w:numPr>
        <w:spacing w:after="0"/>
      </w:pPr>
      <w:r>
        <w:t xml:space="preserve">Structural </w:t>
      </w:r>
      <w:r w:rsidR="00E809C2">
        <w:t xml:space="preserve">and administrative </w:t>
      </w:r>
      <w:r>
        <w:t>support for voluntary watershed org</w:t>
      </w:r>
      <w:r w:rsidR="00E809C2">
        <w:t>anizations</w:t>
      </w:r>
      <w:r w:rsidR="002C326C">
        <w:t xml:space="preserve"> in the Chesapeake Bay drainage of southern Chester County</w:t>
      </w:r>
    </w:p>
    <w:p w14:paraId="3E62B84E" w14:textId="474431A5" w:rsidR="00FC0F56" w:rsidRDefault="00037F04" w:rsidP="00FC0F56">
      <w:pPr>
        <w:pStyle w:val="ListParagraph"/>
        <w:numPr>
          <w:ilvl w:val="1"/>
          <w:numId w:val="1"/>
        </w:numPr>
        <w:spacing w:after="0"/>
      </w:pPr>
      <w:r>
        <w:t>Expand p</w:t>
      </w:r>
      <w:r w:rsidR="00FC0F56">
        <w:t xml:space="preserve">rivate landowner education </w:t>
      </w:r>
      <w:r>
        <w:t xml:space="preserve">and land management </w:t>
      </w:r>
      <w:r w:rsidR="00FC0F56">
        <w:t>programming in the region</w:t>
      </w:r>
    </w:p>
    <w:p w14:paraId="7DABBB91" w14:textId="3658F890" w:rsidR="00FC0F56" w:rsidRDefault="00E809C2" w:rsidP="00064DA0">
      <w:pPr>
        <w:spacing w:after="0"/>
      </w:pPr>
      <w:r>
        <w:rPr>
          <w:noProof/>
        </w:rPr>
        <mc:AlternateContent>
          <mc:Choice Requires="wpi">
            <w:drawing>
              <wp:anchor distT="0" distB="0" distL="114300" distR="114300" simplePos="0" relativeHeight="251659264" behindDoc="0" locked="0" layoutInCell="1" allowOverlap="1" wp14:anchorId="0E448DB9" wp14:editId="761A3D9F">
                <wp:simplePos x="0" y="0"/>
                <wp:positionH relativeFrom="column">
                  <wp:posOffset>8548731</wp:posOffset>
                </wp:positionH>
                <wp:positionV relativeFrom="paragraph">
                  <wp:posOffset>307177</wp:posOffset>
                </wp:positionV>
                <wp:extent cx="360" cy="360"/>
                <wp:effectExtent l="38100" t="38100" r="57150" b="57150"/>
                <wp:wrapNone/>
                <wp:docPr id="2" name="Ink 2"/>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xmlns:a="http://schemas.openxmlformats.org/drawingml/2006/main" xmlns:a16="http://schemas.microsoft.com/office/drawing/2014/main" xmlns:pic="http://schemas.openxmlformats.org/drawingml/2006/picture">
            <w:pict>
              <v:shapetype id="_x0000_t75" coordsize="21600,21600" filled="f" stroked="f" o:spt="75" o:preferrelative="t" path="m@4@5l@4@11@9@11@9@5xe" w14:anchorId="392AF3A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 style="position:absolute;margin-left:672.45pt;margin-top:23.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">
                <v:imagedata o:title="" r:id="rId9"/>
              </v:shape>
            </w:pict>
          </mc:Fallback>
        </mc:AlternateContent>
      </w:r>
    </w:p>
    <w:p w14:paraId="389504AE" w14:textId="26DB0F6C" w:rsidR="00064DA0" w:rsidRDefault="00064DA0" w:rsidP="00064DA0">
      <w:pPr>
        <w:spacing w:after="0"/>
      </w:pPr>
    </w:p>
    <w:p w14:paraId="3CEB6B84" w14:textId="799770B1" w:rsidR="005B130B" w:rsidRPr="005B130B" w:rsidRDefault="005B130B" w:rsidP="00064DA0">
      <w:pPr>
        <w:spacing w:after="0"/>
        <w:rPr>
          <w:u w:val="single"/>
        </w:rPr>
      </w:pPr>
      <w:r w:rsidRPr="005B130B">
        <w:rPr>
          <w:u w:val="single"/>
        </w:rPr>
        <w:t xml:space="preserve">Project </w:t>
      </w:r>
      <w:r w:rsidR="00037F04">
        <w:rPr>
          <w:u w:val="single"/>
        </w:rPr>
        <w:t xml:space="preserve">Research </w:t>
      </w:r>
      <w:r w:rsidRPr="005B130B">
        <w:rPr>
          <w:u w:val="single"/>
        </w:rPr>
        <w:t>Process</w:t>
      </w:r>
    </w:p>
    <w:p w14:paraId="0AF7D327" w14:textId="0C82C688" w:rsidR="007B5E1E" w:rsidRDefault="005B130B" w:rsidP="00064DA0">
      <w:pPr>
        <w:spacing w:after="0"/>
      </w:pPr>
      <w:r>
        <w:t>The project team began by reviewing existing water quality plans and programs, interview</w:t>
      </w:r>
      <w:r w:rsidR="007B5E1E">
        <w:t xml:space="preserve">ing </w:t>
      </w:r>
      <w:r>
        <w:t>stakeholders in the region and municipal staff from townships and boroughs in the Chesapeake Bay drainage of southern Chester County, and research</w:t>
      </w:r>
      <w:r w:rsidR="007B5E1E">
        <w:t>ing</w:t>
      </w:r>
      <w:r>
        <w:t xml:space="preserve"> land use and demographic information.</w:t>
      </w:r>
      <w:r w:rsidR="007B5E1E">
        <w:t xml:space="preserve"> The team reached out to all of the municipalities in the Chesapeake Bay drainage of southern Chester County including:</w:t>
      </w:r>
    </w:p>
    <w:p w14:paraId="6FCFFBFB" w14:textId="77777777" w:rsidR="007B5E1E" w:rsidRDefault="007B5E1E" w:rsidP="007B5E1E">
      <w:pPr>
        <w:spacing w:after="0"/>
      </w:pPr>
    </w:p>
    <w:p w14:paraId="01D3B5FA" w14:textId="2B86DCC3" w:rsidR="007B5E1E" w:rsidRDefault="007B5E1E" w:rsidP="007B5E1E">
      <w:pPr>
        <w:spacing w:after="0"/>
        <w:sectPr w:rsidR="007B5E1E">
          <w:footerReference w:type="default" r:id="rId10"/>
          <w:pgSz w:w="12240" w:h="15840"/>
          <w:pgMar w:top="1440" w:right="1440" w:bottom="1440" w:left="1440" w:header="720" w:footer="720" w:gutter="0"/>
          <w:cols w:space="720"/>
          <w:docGrid w:linePitch="360"/>
        </w:sectPr>
      </w:pPr>
    </w:p>
    <w:p w14:paraId="1EEA7486" w14:textId="773D32D3" w:rsidR="007B5E1E" w:rsidRDefault="007B5E1E" w:rsidP="007B5E1E">
      <w:pPr>
        <w:spacing w:after="0"/>
      </w:pPr>
      <w:r>
        <w:t xml:space="preserve">Oxford Regional Planning Committee members </w:t>
      </w:r>
    </w:p>
    <w:p w14:paraId="2A5381AC" w14:textId="3C5EE0FF" w:rsidR="007B5E1E" w:rsidRDefault="007B5E1E" w:rsidP="007B5E1E">
      <w:pPr>
        <w:pStyle w:val="ListParagraph"/>
        <w:numPr>
          <w:ilvl w:val="0"/>
          <w:numId w:val="12"/>
        </w:numPr>
        <w:spacing w:after="0"/>
      </w:pPr>
      <w:r>
        <w:t>Elk Township</w:t>
      </w:r>
    </w:p>
    <w:p w14:paraId="0C6BF4D8" w14:textId="77777777" w:rsidR="007B5E1E" w:rsidRDefault="007B5E1E" w:rsidP="007B5E1E">
      <w:pPr>
        <w:pStyle w:val="ListParagraph"/>
        <w:numPr>
          <w:ilvl w:val="0"/>
          <w:numId w:val="12"/>
        </w:numPr>
        <w:spacing w:after="0"/>
      </w:pPr>
      <w:r>
        <w:t>East Nottingham Township</w:t>
      </w:r>
    </w:p>
    <w:p w14:paraId="646F600C" w14:textId="77777777" w:rsidR="007B5E1E" w:rsidRDefault="007B5E1E" w:rsidP="007B5E1E">
      <w:pPr>
        <w:pStyle w:val="ListParagraph"/>
        <w:numPr>
          <w:ilvl w:val="0"/>
          <w:numId w:val="12"/>
        </w:numPr>
        <w:spacing w:after="0"/>
      </w:pPr>
      <w:r>
        <w:t>West Nottingham Township</w:t>
      </w:r>
    </w:p>
    <w:p w14:paraId="48B6CD3C" w14:textId="77777777" w:rsidR="007B5E1E" w:rsidRDefault="007B5E1E" w:rsidP="007B5E1E">
      <w:pPr>
        <w:pStyle w:val="ListParagraph"/>
        <w:numPr>
          <w:ilvl w:val="0"/>
          <w:numId w:val="12"/>
        </w:numPr>
        <w:spacing w:after="0"/>
      </w:pPr>
      <w:r>
        <w:t>Lower Oxford Township</w:t>
      </w:r>
    </w:p>
    <w:p w14:paraId="37972328" w14:textId="77777777" w:rsidR="007B5E1E" w:rsidRDefault="007B5E1E" w:rsidP="007B5E1E">
      <w:pPr>
        <w:pStyle w:val="ListParagraph"/>
        <w:numPr>
          <w:ilvl w:val="0"/>
          <w:numId w:val="12"/>
        </w:numPr>
        <w:spacing w:after="0"/>
      </w:pPr>
      <w:r>
        <w:t>Upper Oxford Township</w:t>
      </w:r>
    </w:p>
    <w:p w14:paraId="18EE412A" w14:textId="77777777" w:rsidR="007B5E1E" w:rsidRDefault="007B5E1E" w:rsidP="007E73EE">
      <w:pPr>
        <w:pStyle w:val="ListParagraph"/>
        <w:numPr>
          <w:ilvl w:val="0"/>
          <w:numId w:val="12"/>
        </w:numPr>
        <w:spacing w:after="0"/>
      </w:pPr>
      <w:r>
        <w:t>Oxford Borough</w:t>
      </w:r>
    </w:p>
    <w:p w14:paraId="3F5A98B9" w14:textId="77777777" w:rsidR="007B5E1E" w:rsidRDefault="007B5E1E" w:rsidP="007B5E1E">
      <w:pPr>
        <w:pStyle w:val="ListParagraph"/>
        <w:spacing w:after="0"/>
      </w:pPr>
    </w:p>
    <w:p w14:paraId="0DC097A3" w14:textId="0746BA02" w:rsidR="007B5E1E" w:rsidRDefault="007B5E1E" w:rsidP="007B5E1E">
      <w:pPr>
        <w:spacing w:after="0"/>
        <w:ind w:left="360"/>
      </w:pPr>
      <w:r>
        <w:t>Other municipalities</w:t>
      </w:r>
    </w:p>
    <w:p w14:paraId="1635AB3E" w14:textId="77777777" w:rsidR="007B5E1E" w:rsidRDefault="007B5E1E" w:rsidP="007B5E1E">
      <w:pPr>
        <w:pStyle w:val="ListParagraph"/>
        <w:numPr>
          <w:ilvl w:val="0"/>
          <w:numId w:val="13"/>
        </w:numPr>
        <w:spacing w:after="0"/>
      </w:pPr>
      <w:proofErr w:type="spellStart"/>
      <w:r>
        <w:t>Atglen</w:t>
      </w:r>
      <w:proofErr w:type="spellEnd"/>
      <w:r>
        <w:t xml:space="preserve"> Borough</w:t>
      </w:r>
    </w:p>
    <w:p w14:paraId="30E452F7" w14:textId="77777777" w:rsidR="007B5E1E" w:rsidRDefault="007B5E1E" w:rsidP="007B5E1E">
      <w:pPr>
        <w:pStyle w:val="ListParagraph"/>
        <w:numPr>
          <w:ilvl w:val="0"/>
          <w:numId w:val="13"/>
        </w:numPr>
        <w:spacing w:after="0"/>
      </w:pPr>
      <w:r>
        <w:t>Franklin Township</w:t>
      </w:r>
    </w:p>
    <w:p w14:paraId="4A0CCAD2" w14:textId="77777777" w:rsidR="007B5E1E" w:rsidRDefault="007B5E1E" w:rsidP="007B5E1E">
      <w:pPr>
        <w:pStyle w:val="ListParagraph"/>
        <w:numPr>
          <w:ilvl w:val="0"/>
          <w:numId w:val="13"/>
        </w:numPr>
        <w:spacing w:after="0"/>
      </w:pPr>
      <w:r>
        <w:t>Highland Township</w:t>
      </w:r>
    </w:p>
    <w:p w14:paraId="70441E69" w14:textId="4DA37C35" w:rsidR="007B5E1E" w:rsidRDefault="007B5E1E" w:rsidP="007B5E1E">
      <w:pPr>
        <w:pStyle w:val="ListParagraph"/>
        <w:numPr>
          <w:ilvl w:val="0"/>
          <w:numId w:val="13"/>
        </w:numPr>
        <w:spacing w:after="0"/>
      </w:pPr>
      <w:r>
        <w:t>New London Township</w:t>
      </w:r>
    </w:p>
    <w:p w14:paraId="13E0D047" w14:textId="32CC0A71" w:rsidR="007B5E1E" w:rsidRDefault="007B5E1E" w:rsidP="007B5E1E">
      <w:pPr>
        <w:pStyle w:val="ListParagraph"/>
        <w:numPr>
          <w:ilvl w:val="0"/>
          <w:numId w:val="13"/>
        </w:numPr>
        <w:spacing w:after="0"/>
      </w:pPr>
      <w:r>
        <w:t>Penn Township</w:t>
      </w:r>
    </w:p>
    <w:p w14:paraId="3167CBFA" w14:textId="77777777" w:rsidR="007B5E1E" w:rsidRDefault="007B5E1E" w:rsidP="007B5E1E">
      <w:pPr>
        <w:pStyle w:val="ListParagraph"/>
        <w:numPr>
          <w:ilvl w:val="0"/>
          <w:numId w:val="13"/>
        </w:numPr>
        <w:spacing w:after="0"/>
      </w:pPr>
      <w:r>
        <w:t>West Fallowfield Township</w:t>
      </w:r>
    </w:p>
    <w:p w14:paraId="43B694F5" w14:textId="1BE57AC4" w:rsidR="005B130B" w:rsidRDefault="007B5E1E" w:rsidP="007B5E1E">
      <w:pPr>
        <w:pStyle w:val="ListParagraph"/>
        <w:numPr>
          <w:ilvl w:val="0"/>
          <w:numId w:val="13"/>
        </w:numPr>
        <w:spacing w:after="0"/>
      </w:pPr>
      <w:r>
        <w:t xml:space="preserve">West </w:t>
      </w:r>
      <w:proofErr w:type="spellStart"/>
      <w:r>
        <w:t>Sadsbury</w:t>
      </w:r>
      <w:proofErr w:type="spellEnd"/>
      <w:r>
        <w:t xml:space="preserve"> Township </w:t>
      </w:r>
    </w:p>
    <w:p w14:paraId="357E9340" w14:textId="1902AF8B" w:rsidR="007B5E1E" w:rsidRDefault="007B5E1E" w:rsidP="00064DA0">
      <w:pPr>
        <w:spacing w:after="0"/>
        <w:sectPr w:rsidR="007B5E1E" w:rsidSect="007B5E1E">
          <w:type w:val="continuous"/>
          <w:pgSz w:w="12240" w:h="15840"/>
          <w:pgMar w:top="1440" w:right="1440" w:bottom="1440" w:left="1440" w:header="720" w:footer="720" w:gutter="0"/>
          <w:cols w:num="2" w:space="720"/>
          <w:docGrid w:linePitch="360"/>
        </w:sectPr>
      </w:pPr>
    </w:p>
    <w:p w14:paraId="20661A14" w14:textId="31F8EBE6" w:rsidR="00DA2262" w:rsidRDefault="00DA2262" w:rsidP="00064DA0">
      <w:pPr>
        <w:spacing w:after="0"/>
      </w:pPr>
    </w:p>
    <w:p w14:paraId="379BE7CA" w14:textId="69B8437F" w:rsidR="008E7AF1" w:rsidRDefault="007B5E1E" w:rsidP="00064DA0">
      <w:pPr>
        <w:spacing w:after="0"/>
      </w:pPr>
      <w:r>
        <w:t xml:space="preserve">The project team attended most of the monthly ORPC meetings to update the committee on project progress. Four managers from the other seven municipalities agreed to be interviewed for the project and representatives attended several of the </w:t>
      </w:r>
      <w:r w:rsidR="009552AA">
        <w:t>project-sponsored</w:t>
      </w:r>
      <w:r w:rsidR="00AA1120">
        <w:t xml:space="preserve"> events. The project team also interviewed staff at the Chester County Planning Department, the Chester County Water Resources Authority and the Chester County Conservation District (CCCD) about their land use planning and water resource management programs that impact water quality.</w:t>
      </w:r>
    </w:p>
    <w:p w14:paraId="0349C741" w14:textId="406DBBDD" w:rsidR="007B5E1E" w:rsidRDefault="007B5E1E" w:rsidP="00064DA0">
      <w:pPr>
        <w:spacing w:after="0"/>
      </w:pPr>
    </w:p>
    <w:p w14:paraId="4CCCF06B" w14:textId="77777777" w:rsidR="007B5E1E" w:rsidRDefault="007B5E1E" w:rsidP="00064DA0">
      <w:pPr>
        <w:spacing w:after="0"/>
      </w:pPr>
    </w:p>
    <w:p w14:paraId="54534655" w14:textId="7F48B4CA" w:rsidR="00064DA0" w:rsidRPr="00064DA0" w:rsidRDefault="00064DA0" w:rsidP="00064DA0">
      <w:pPr>
        <w:spacing w:after="0"/>
        <w:rPr>
          <w:u w:val="single"/>
        </w:rPr>
      </w:pPr>
      <w:r w:rsidRPr="00064DA0">
        <w:rPr>
          <w:u w:val="single"/>
        </w:rPr>
        <w:t>Findings from</w:t>
      </w:r>
      <w:r w:rsidR="00DA2262">
        <w:rPr>
          <w:u w:val="single"/>
        </w:rPr>
        <w:t xml:space="preserve"> </w:t>
      </w:r>
      <w:r w:rsidRPr="00064DA0">
        <w:rPr>
          <w:u w:val="single"/>
        </w:rPr>
        <w:t>Existing Pla</w:t>
      </w:r>
      <w:r w:rsidR="002971E3">
        <w:rPr>
          <w:u w:val="single"/>
        </w:rPr>
        <w:t>ns</w:t>
      </w:r>
    </w:p>
    <w:p w14:paraId="658C033B" w14:textId="47230FF3" w:rsidR="00FC0F56" w:rsidRDefault="00FC0F56" w:rsidP="00FC0F56">
      <w:pPr>
        <w:spacing w:after="0" w:line="240" w:lineRule="auto"/>
      </w:pPr>
    </w:p>
    <w:p w14:paraId="5CCE6358" w14:textId="1E0AF516" w:rsidR="002C326C" w:rsidRDefault="005B130B" w:rsidP="00FC0F56">
      <w:pPr>
        <w:spacing w:after="0" w:line="240" w:lineRule="auto"/>
      </w:pPr>
      <w:r>
        <w:t xml:space="preserve">The project team reviewed the </w:t>
      </w:r>
      <w:r w:rsidR="002C326C">
        <w:t>following plans:</w:t>
      </w:r>
    </w:p>
    <w:p w14:paraId="2569075D" w14:textId="2C11C6FC" w:rsidR="00F7482F" w:rsidRDefault="00F7482F" w:rsidP="00F7482F">
      <w:pPr>
        <w:pStyle w:val="ListParagraph"/>
        <w:numPr>
          <w:ilvl w:val="0"/>
          <w:numId w:val="11"/>
        </w:numPr>
        <w:spacing w:after="0" w:line="240" w:lineRule="auto"/>
      </w:pPr>
      <w:r>
        <w:t>Chester County Landscapes 3</w:t>
      </w:r>
    </w:p>
    <w:p w14:paraId="410B8431" w14:textId="682A0F46" w:rsidR="00F7482F" w:rsidRDefault="00F7482F" w:rsidP="00F7482F">
      <w:pPr>
        <w:pStyle w:val="ListParagraph"/>
        <w:numPr>
          <w:ilvl w:val="0"/>
          <w:numId w:val="11"/>
        </w:numPr>
        <w:spacing w:after="0" w:line="240" w:lineRule="auto"/>
      </w:pPr>
      <w:r>
        <w:t>Oxford Regional Comprehensive Plan</w:t>
      </w:r>
    </w:p>
    <w:p w14:paraId="3098D669" w14:textId="3327C3BD" w:rsidR="00F7482F" w:rsidRDefault="00F7482F" w:rsidP="00F7482F">
      <w:pPr>
        <w:pStyle w:val="ListParagraph"/>
        <w:numPr>
          <w:ilvl w:val="0"/>
          <w:numId w:val="11"/>
        </w:numPr>
        <w:spacing w:after="0" w:line="240" w:lineRule="auto"/>
      </w:pPr>
      <w:proofErr w:type="spellStart"/>
      <w:r>
        <w:t>Octoraro</w:t>
      </w:r>
      <w:proofErr w:type="spellEnd"/>
      <w:r>
        <w:t xml:space="preserve"> Creek Watershed Action Plan</w:t>
      </w:r>
    </w:p>
    <w:p w14:paraId="178D0021" w14:textId="79088474" w:rsidR="00F7482F" w:rsidRDefault="00F7482F" w:rsidP="00F7482F">
      <w:pPr>
        <w:pStyle w:val="ListParagraph"/>
        <w:numPr>
          <w:ilvl w:val="0"/>
          <w:numId w:val="11"/>
        </w:numPr>
        <w:spacing w:after="0" w:line="240" w:lineRule="auto"/>
      </w:pPr>
      <w:proofErr w:type="spellStart"/>
      <w:r>
        <w:t>Octoraro</w:t>
      </w:r>
      <w:proofErr w:type="spellEnd"/>
      <w:r>
        <w:t xml:space="preserve"> Creek River Conservation Plan</w:t>
      </w:r>
    </w:p>
    <w:p w14:paraId="56CE3BF8" w14:textId="436B5D19" w:rsidR="00F7482F" w:rsidRDefault="00F7482F" w:rsidP="00F7482F">
      <w:pPr>
        <w:pStyle w:val="ListParagraph"/>
        <w:numPr>
          <w:ilvl w:val="0"/>
          <w:numId w:val="11"/>
        </w:numPr>
        <w:spacing w:after="0" w:line="240" w:lineRule="auto"/>
      </w:pPr>
      <w:r>
        <w:t>Elk Creek Watershed Action Plan</w:t>
      </w:r>
    </w:p>
    <w:p w14:paraId="174BF6E2" w14:textId="1E1A6DFB" w:rsidR="00F7482F" w:rsidRPr="00F7482F" w:rsidRDefault="00F7482F" w:rsidP="00F7482F">
      <w:pPr>
        <w:pStyle w:val="ListParagraph"/>
        <w:numPr>
          <w:ilvl w:val="0"/>
          <w:numId w:val="11"/>
        </w:numPr>
        <w:spacing w:after="0" w:line="240" w:lineRule="auto"/>
      </w:pPr>
      <w:r>
        <w:t>Elk</w:t>
      </w:r>
      <w:r w:rsidRPr="00F7482F">
        <w:t xml:space="preserve"> </w:t>
      </w:r>
      <w:r>
        <w:t>C</w:t>
      </w:r>
      <w:r w:rsidRPr="00F7482F">
        <w:t xml:space="preserve">reeks </w:t>
      </w:r>
      <w:r>
        <w:t>W</w:t>
      </w:r>
      <w:r w:rsidRPr="00F7482F">
        <w:t xml:space="preserve">atershed </w:t>
      </w:r>
      <w:r>
        <w:t>C</w:t>
      </w:r>
      <w:r w:rsidRPr="00F7482F">
        <w:t xml:space="preserve">onservation </w:t>
      </w:r>
      <w:r>
        <w:t>P</w:t>
      </w:r>
      <w:r w:rsidRPr="00F7482F">
        <w:t xml:space="preserve">lan </w:t>
      </w:r>
    </w:p>
    <w:p w14:paraId="52340021" w14:textId="28305C84" w:rsidR="00F7482F" w:rsidRPr="00F7482F" w:rsidRDefault="00F7482F" w:rsidP="00F7482F">
      <w:pPr>
        <w:pStyle w:val="ListParagraph"/>
        <w:numPr>
          <w:ilvl w:val="0"/>
          <w:numId w:val="11"/>
        </w:numPr>
        <w:spacing w:after="0" w:line="240" w:lineRule="auto"/>
      </w:pPr>
      <w:r w:rsidRPr="00F7482F">
        <w:t xml:space="preserve">Draft </w:t>
      </w:r>
      <w:proofErr w:type="spellStart"/>
      <w:r>
        <w:t>O</w:t>
      </w:r>
      <w:r w:rsidRPr="00F7482F">
        <w:t>ctorar</w:t>
      </w:r>
      <w:r>
        <w:t>o</w:t>
      </w:r>
      <w:proofErr w:type="spellEnd"/>
      <w:r w:rsidRPr="00F7482F">
        <w:t xml:space="preserve"> Creek TM</w:t>
      </w:r>
      <w:r>
        <w:t>DL</w:t>
      </w:r>
    </w:p>
    <w:p w14:paraId="04C1685F" w14:textId="603CE18B" w:rsidR="00F7482F" w:rsidRPr="00F7482F" w:rsidRDefault="00F7482F" w:rsidP="00F7482F">
      <w:pPr>
        <w:pStyle w:val="ListParagraph"/>
        <w:numPr>
          <w:ilvl w:val="0"/>
          <w:numId w:val="11"/>
        </w:numPr>
        <w:spacing w:after="0" w:line="240" w:lineRule="auto"/>
      </w:pPr>
      <w:r w:rsidRPr="00F7482F">
        <w:t xml:space="preserve">Chester </w:t>
      </w:r>
      <w:r>
        <w:t>W</w:t>
      </w:r>
      <w:r w:rsidRPr="00F7482F">
        <w:t xml:space="preserve">ater </w:t>
      </w:r>
      <w:r>
        <w:t>A</w:t>
      </w:r>
      <w:r w:rsidRPr="00F7482F">
        <w:t xml:space="preserve">uthority </w:t>
      </w:r>
      <w:r>
        <w:t>S</w:t>
      </w:r>
      <w:r w:rsidRPr="00F7482F">
        <w:t xml:space="preserve">ource </w:t>
      </w:r>
      <w:r>
        <w:t>W</w:t>
      </w:r>
      <w:r w:rsidRPr="00F7482F">
        <w:t xml:space="preserve">ater </w:t>
      </w:r>
      <w:r>
        <w:t>P</w:t>
      </w:r>
      <w:r w:rsidRPr="00F7482F">
        <w:t xml:space="preserve">rotection </w:t>
      </w:r>
      <w:r>
        <w:t>P</w:t>
      </w:r>
      <w:r w:rsidRPr="00F7482F">
        <w:t>lan</w:t>
      </w:r>
    </w:p>
    <w:p w14:paraId="7E943129" w14:textId="3246F8F4" w:rsidR="00F7482F" w:rsidRPr="00F7482F" w:rsidRDefault="00F7482F" w:rsidP="00F7482F">
      <w:pPr>
        <w:pStyle w:val="ListParagraph"/>
        <w:numPr>
          <w:ilvl w:val="0"/>
          <w:numId w:val="11"/>
        </w:numPr>
        <w:spacing w:after="0" w:line="240" w:lineRule="auto"/>
      </w:pPr>
      <w:r w:rsidRPr="00F7482F">
        <w:t xml:space="preserve">Oxford </w:t>
      </w:r>
      <w:r>
        <w:t>Borough S</w:t>
      </w:r>
      <w:r w:rsidRPr="00F7482F">
        <w:t xml:space="preserve">ource </w:t>
      </w:r>
      <w:r>
        <w:t>W</w:t>
      </w:r>
      <w:r w:rsidRPr="00F7482F">
        <w:t xml:space="preserve">ater </w:t>
      </w:r>
      <w:r>
        <w:t>P</w:t>
      </w:r>
      <w:r w:rsidRPr="00F7482F">
        <w:t xml:space="preserve">rotection </w:t>
      </w:r>
      <w:r>
        <w:t>P</w:t>
      </w:r>
      <w:r w:rsidRPr="00F7482F">
        <w:t xml:space="preserve">lan </w:t>
      </w:r>
      <w:r>
        <w:t xml:space="preserve"> </w:t>
      </w:r>
    </w:p>
    <w:p w14:paraId="20C5A985" w14:textId="6BA14541" w:rsidR="00F7482F" w:rsidRPr="00F7482F" w:rsidRDefault="00F7482F" w:rsidP="00F7482F">
      <w:pPr>
        <w:pStyle w:val="ListParagraph"/>
        <w:numPr>
          <w:ilvl w:val="0"/>
          <w:numId w:val="11"/>
        </w:numPr>
        <w:spacing w:after="0" w:line="240" w:lineRule="auto"/>
      </w:pPr>
      <w:r w:rsidRPr="00F7482F">
        <w:t xml:space="preserve">Chester County </w:t>
      </w:r>
      <w:r>
        <w:t>A</w:t>
      </w:r>
      <w:r w:rsidRPr="00F7482F">
        <w:t xml:space="preserve">ct 167 </w:t>
      </w:r>
      <w:r>
        <w:t>P</w:t>
      </w:r>
      <w:r w:rsidRPr="00F7482F">
        <w:t>lan</w:t>
      </w:r>
    </w:p>
    <w:p w14:paraId="10B3EAF6" w14:textId="7C456C46" w:rsidR="00F7482F" w:rsidRPr="00F7482F" w:rsidRDefault="00F7482F" w:rsidP="00F7482F">
      <w:pPr>
        <w:pStyle w:val="ListParagraph"/>
        <w:numPr>
          <w:ilvl w:val="0"/>
          <w:numId w:val="11"/>
        </w:numPr>
        <w:spacing w:after="0" w:line="240" w:lineRule="auto"/>
      </w:pPr>
      <w:r w:rsidRPr="00F7482F">
        <w:lastRenderedPageBreak/>
        <w:t xml:space="preserve">Chester County </w:t>
      </w:r>
      <w:r>
        <w:t>H</w:t>
      </w:r>
      <w:r w:rsidRPr="00F7482F">
        <w:t xml:space="preserve">azard </w:t>
      </w:r>
      <w:r>
        <w:t>M</w:t>
      </w:r>
      <w:r w:rsidRPr="00F7482F">
        <w:t xml:space="preserve">itigation </w:t>
      </w:r>
      <w:r>
        <w:t>P</w:t>
      </w:r>
      <w:r w:rsidRPr="00F7482F">
        <w:t>lan</w:t>
      </w:r>
    </w:p>
    <w:p w14:paraId="5EB89875" w14:textId="4AF0A83C" w:rsidR="00F7482F" w:rsidRPr="00F7482F" w:rsidRDefault="00F7482F" w:rsidP="00F7482F">
      <w:pPr>
        <w:pStyle w:val="ListParagraph"/>
        <w:numPr>
          <w:ilvl w:val="0"/>
          <w:numId w:val="11"/>
        </w:numPr>
        <w:spacing w:after="0" w:line="240" w:lineRule="auto"/>
      </w:pPr>
      <w:r w:rsidRPr="00F7482F">
        <w:t xml:space="preserve">Chester County </w:t>
      </w:r>
      <w:r>
        <w:t>R</w:t>
      </w:r>
      <w:r w:rsidRPr="00F7482F">
        <w:t xml:space="preserve">eturn on </w:t>
      </w:r>
      <w:r>
        <w:t>E</w:t>
      </w:r>
      <w:r w:rsidRPr="00F7482F">
        <w:t>nvironment</w:t>
      </w:r>
    </w:p>
    <w:p w14:paraId="51FF4BCD" w14:textId="7283A0E7" w:rsidR="00F7482F" w:rsidRPr="00F7482F" w:rsidRDefault="00F7482F" w:rsidP="00F7482F">
      <w:pPr>
        <w:pStyle w:val="ListParagraph"/>
        <w:numPr>
          <w:ilvl w:val="0"/>
          <w:numId w:val="11"/>
        </w:numPr>
        <w:spacing w:after="0" w:line="240" w:lineRule="auto"/>
      </w:pPr>
      <w:r w:rsidRPr="00F7482F">
        <w:t xml:space="preserve">Pennsylvania Chesapeake Bay </w:t>
      </w:r>
      <w:r>
        <w:t>P</w:t>
      </w:r>
      <w:r w:rsidRPr="00F7482F">
        <w:t xml:space="preserve">hase </w:t>
      </w:r>
      <w:r>
        <w:t>3 W</w:t>
      </w:r>
      <w:r w:rsidRPr="00F7482F">
        <w:t xml:space="preserve">atershed </w:t>
      </w:r>
      <w:r>
        <w:t>I</w:t>
      </w:r>
      <w:r w:rsidRPr="00F7482F">
        <w:t>mp</w:t>
      </w:r>
      <w:r>
        <w:t>lementation</w:t>
      </w:r>
      <w:r w:rsidRPr="00F7482F">
        <w:t xml:space="preserve"> </w:t>
      </w:r>
      <w:r>
        <w:t>P</w:t>
      </w:r>
      <w:r w:rsidRPr="00F7482F">
        <w:t xml:space="preserve">lan </w:t>
      </w:r>
    </w:p>
    <w:p w14:paraId="08DF6778" w14:textId="096DAF7F" w:rsidR="00F7482F" w:rsidRDefault="00F7482F" w:rsidP="00F7482F">
      <w:pPr>
        <w:pStyle w:val="ListParagraph"/>
        <w:numPr>
          <w:ilvl w:val="0"/>
          <w:numId w:val="11"/>
        </w:numPr>
        <w:spacing w:after="0" w:line="240" w:lineRule="auto"/>
      </w:pPr>
      <w:r w:rsidRPr="00F7482F">
        <w:t xml:space="preserve">Lancaster County Chesapeake Bay </w:t>
      </w:r>
      <w:r>
        <w:t>Phase 3 WIP</w:t>
      </w:r>
      <w:r w:rsidRPr="00F7482F">
        <w:t xml:space="preserve"> </w:t>
      </w:r>
      <w:r>
        <w:t xml:space="preserve">   </w:t>
      </w:r>
    </w:p>
    <w:p w14:paraId="42E7FA52" w14:textId="77777777" w:rsidR="002C326C" w:rsidRDefault="002C326C" w:rsidP="00FC0F56">
      <w:pPr>
        <w:spacing w:after="0" w:line="240" w:lineRule="auto"/>
      </w:pPr>
    </w:p>
    <w:p w14:paraId="4764CE6B" w14:textId="6EDABCF7" w:rsidR="00FC0F56" w:rsidRDefault="00FC0F56" w:rsidP="00FC0F56">
      <w:pPr>
        <w:spacing w:after="0" w:line="240" w:lineRule="auto"/>
      </w:pPr>
      <w:r>
        <w:t xml:space="preserve">The existing watershed plans identify high nitrates likely caused by agricultural runoff as the most significant water quality challenge. Source water protection plans, which focus on drinking water, also name the primary concern as high nitrate levels in reservoirs and wells. The draft </w:t>
      </w:r>
      <w:proofErr w:type="spellStart"/>
      <w:r>
        <w:t>Octoraro</w:t>
      </w:r>
      <w:proofErr w:type="spellEnd"/>
      <w:r>
        <w:t xml:space="preserve"> Creek Total Maximum Daily Load (TMDL) plan, which sets limits for nitrates, sediment, and phosphorus, also points to agriculture as the main source for these pollutants. These plans make recommendations for reducing pollutant runoff that include implementation of agricultural best management practices, riparian buffer protection and planting, and streambank stabilization and fencing. They also suggest municipal zoning and ordinance updates, open space protection and cluster subdivision design, and septic system maintenance programs.</w:t>
      </w:r>
    </w:p>
    <w:p w14:paraId="014FAC80" w14:textId="77777777" w:rsidR="00FC0F56" w:rsidRDefault="00FC0F56" w:rsidP="00FC0F56">
      <w:pPr>
        <w:spacing w:after="0" w:line="240" w:lineRule="auto"/>
      </w:pPr>
    </w:p>
    <w:p w14:paraId="0E3CED4A" w14:textId="5267DDE3" w:rsidR="005929ED" w:rsidRDefault="00FC0F56" w:rsidP="00FC0F56">
      <w:pPr>
        <w:spacing w:after="0" w:line="240" w:lineRule="auto"/>
      </w:pPr>
      <w:r>
        <w:t>Four regional plans were reviewed. Chester County’s Landscapes 3 lays out planning principles and design elements for future growth that will help protect water quality. The plan promotes the use of green infrastructure to manage stormwater, urban tree canopy, open space preservation, riparian buffer reforestation, and agricultural conservation practices. The Oxford Regional Comprehensive Plan emphasizes the benefits of regional coordination for addressing stormwater challenges and managing growth, as well as recommending enhanced open space preservation programs, municipal zoning and subdivision ordinances. The county’s Hazard Mitigation Plan notes that most of the critical infrastructure located in floodplains is comprised of roads and road-stream crossings. It identifies several mitigation actions that will help address flooding and stormwater runoff problems. The new Return on Environment study for the county finds that preserved lands increase nearby property values and help reduce stormwater management costs.</w:t>
      </w:r>
    </w:p>
    <w:p w14:paraId="10CA005B" w14:textId="77777777" w:rsidR="00FC0F56" w:rsidRDefault="00FC0F56" w:rsidP="00FC0F56">
      <w:pPr>
        <w:spacing w:after="0" w:line="240" w:lineRule="auto"/>
      </w:pPr>
    </w:p>
    <w:p w14:paraId="2DA2A86A" w14:textId="1C03FC49" w:rsidR="005929ED" w:rsidRDefault="00FC0F56" w:rsidP="00FC0F56">
      <w:pPr>
        <w:spacing w:after="0" w:line="240" w:lineRule="auto"/>
      </w:pPr>
      <w:r>
        <w:t>The Pennsylvania Chesapeake Bay Phase 3 W</w:t>
      </w:r>
      <w:r w:rsidR="00A13854">
        <w:t xml:space="preserve">IP </w:t>
      </w:r>
      <w:r>
        <w:t>sets target reductions for nitrogen and lays out how much runoff will be reduced by different priority agricultural and urban stormwater practices to be implemented through county-level action plans.</w:t>
      </w:r>
      <w:r w:rsidR="00A13854">
        <w:t xml:space="preserve"> The county action plans are being developed and adopted in a phased process. Chester County is a Tier 4 county, the last group of counties to develop and adopt plans. It is anticipated that the county’s planning process should begin during 2020.</w:t>
      </w:r>
    </w:p>
    <w:p w14:paraId="5B8D9FBA" w14:textId="77777777" w:rsidR="005929ED" w:rsidRDefault="005929ED" w:rsidP="00FC0F56">
      <w:pPr>
        <w:spacing w:after="0" w:line="240" w:lineRule="auto"/>
      </w:pPr>
    </w:p>
    <w:p w14:paraId="3BA01B54" w14:textId="77777777" w:rsidR="00FC0F56" w:rsidRDefault="00FC0F56" w:rsidP="00FC0F56">
      <w:pPr>
        <w:spacing w:after="0" w:line="240" w:lineRule="auto"/>
      </w:pPr>
      <w:r>
        <w:t>Conclusions:</w:t>
      </w:r>
    </w:p>
    <w:p w14:paraId="08452A87" w14:textId="77777777" w:rsidR="00FC0F56" w:rsidRDefault="00FC0F56" w:rsidP="00FC0F56">
      <w:pPr>
        <w:pStyle w:val="ListParagraph"/>
        <w:numPr>
          <w:ilvl w:val="0"/>
          <w:numId w:val="2"/>
        </w:numPr>
        <w:spacing w:after="0" w:line="240" w:lineRule="auto"/>
      </w:pPr>
      <w:r w:rsidRPr="63500A18">
        <w:rPr>
          <w:rFonts w:ascii="Calibri" w:eastAsia="Calibri" w:hAnsi="Calibri" w:cs="Calibri"/>
        </w:rPr>
        <w:t>Most of the plans developed for this region are strongly congruent with each other in terms of what practices and actions should be implemented to achieve nutrient reductions as well as other water quality and quantity concerns.</w:t>
      </w:r>
    </w:p>
    <w:p w14:paraId="607D3BAE" w14:textId="77777777" w:rsidR="00FC0F56" w:rsidRDefault="00FC0F56" w:rsidP="00FC0F56">
      <w:pPr>
        <w:pStyle w:val="ListParagraph"/>
        <w:numPr>
          <w:ilvl w:val="0"/>
          <w:numId w:val="2"/>
        </w:numPr>
        <w:spacing w:after="0" w:line="240" w:lineRule="auto"/>
      </w:pPr>
      <w:r>
        <w:t>Nitrogen and nitrates are still the biggest water quality issues both in surface water and groundwater.</w:t>
      </w:r>
    </w:p>
    <w:p w14:paraId="3F677CB8" w14:textId="77777777" w:rsidR="00FC0F56" w:rsidRDefault="00FC0F56" w:rsidP="00FC0F56">
      <w:pPr>
        <w:pStyle w:val="ListParagraph"/>
        <w:numPr>
          <w:ilvl w:val="0"/>
          <w:numId w:val="2"/>
        </w:numPr>
        <w:spacing w:after="0" w:line="240" w:lineRule="auto"/>
      </w:pPr>
      <w:r>
        <w:t xml:space="preserve">Urban (MS4) stormwater management is a very small part of meeting nitrogen reduction targets. </w:t>
      </w:r>
    </w:p>
    <w:p w14:paraId="37D0CA17" w14:textId="1F73F417" w:rsidR="005929ED" w:rsidRDefault="00FC0F56" w:rsidP="005929ED">
      <w:pPr>
        <w:pStyle w:val="ListParagraph"/>
        <w:numPr>
          <w:ilvl w:val="0"/>
          <w:numId w:val="2"/>
        </w:numPr>
        <w:spacing w:after="0" w:line="240" w:lineRule="auto"/>
      </w:pPr>
      <w:r>
        <w:t xml:space="preserve">A holistic approach to addressing nitrates across regulated and unregulated areas in the region is needed. </w:t>
      </w:r>
    </w:p>
    <w:p w14:paraId="5CDAFC52" w14:textId="580EC056" w:rsidR="00B6335A" w:rsidRDefault="00B6335A" w:rsidP="005929ED">
      <w:pPr>
        <w:spacing w:after="0" w:line="240" w:lineRule="auto"/>
      </w:pPr>
    </w:p>
    <w:p w14:paraId="0F0A5D42" w14:textId="5D025DEA" w:rsidR="00B245DC" w:rsidRDefault="00B245DC" w:rsidP="005929ED">
      <w:pPr>
        <w:spacing w:after="0" w:line="240" w:lineRule="auto"/>
        <w:rPr>
          <w:b/>
          <w:bCs/>
        </w:rPr>
      </w:pPr>
    </w:p>
    <w:p w14:paraId="3ED9C0BC" w14:textId="42C3C743" w:rsidR="00AA1120" w:rsidRDefault="00AA1120" w:rsidP="005929ED">
      <w:pPr>
        <w:spacing w:after="0" w:line="240" w:lineRule="auto"/>
        <w:rPr>
          <w:b/>
          <w:bCs/>
        </w:rPr>
      </w:pPr>
    </w:p>
    <w:p w14:paraId="6BC01C72" w14:textId="441029B7" w:rsidR="00AA1120" w:rsidRDefault="00AA1120" w:rsidP="005929ED">
      <w:pPr>
        <w:spacing w:after="0" w:line="240" w:lineRule="auto"/>
        <w:rPr>
          <w:b/>
          <w:bCs/>
        </w:rPr>
      </w:pPr>
    </w:p>
    <w:p w14:paraId="3B1D2553" w14:textId="682DC4CE" w:rsidR="00AA1120" w:rsidRDefault="00AA1120" w:rsidP="005929ED">
      <w:pPr>
        <w:spacing w:after="0" w:line="240" w:lineRule="auto"/>
        <w:rPr>
          <w:b/>
          <w:bCs/>
        </w:rPr>
      </w:pPr>
    </w:p>
    <w:p w14:paraId="3EE40301" w14:textId="4C5413FB" w:rsidR="00AA1120" w:rsidRDefault="00AA1120" w:rsidP="005929ED">
      <w:pPr>
        <w:spacing w:after="0" w:line="240" w:lineRule="auto"/>
        <w:rPr>
          <w:b/>
          <w:bCs/>
        </w:rPr>
      </w:pPr>
    </w:p>
    <w:p w14:paraId="508F5D1F" w14:textId="26F45F68" w:rsidR="00AA1120" w:rsidRDefault="00AA1120" w:rsidP="005929ED">
      <w:pPr>
        <w:spacing w:after="0" w:line="240" w:lineRule="auto"/>
        <w:rPr>
          <w:b/>
          <w:bCs/>
        </w:rPr>
      </w:pPr>
    </w:p>
    <w:p w14:paraId="07FCD6E7" w14:textId="77777777" w:rsidR="00AA1120" w:rsidRDefault="00AA1120" w:rsidP="005929ED">
      <w:pPr>
        <w:spacing w:after="0" w:line="240" w:lineRule="auto"/>
        <w:rPr>
          <w:b/>
          <w:bCs/>
        </w:rPr>
      </w:pPr>
    </w:p>
    <w:p w14:paraId="48F58852" w14:textId="558004AE" w:rsidR="00B6335A" w:rsidRDefault="00B6335A" w:rsidP="005929ED">
      <w:pPr>
        <w:spacing w:after="0" w:line="240" w:lineRule="auto"/>
        <w:rPr>
          <w:b/>
          <w:bCs/>
        </w:rPr>
      </w:pPr>
      <w:r w:rsidRPr="00B6335A">
        <w:rPr>
          <w:b/>
          <w:bCs/>
        </w:rPr>
        <w:t>Source Water Protection Areas in Oxford Region</w:t>
      </w:r>
    </w:p>
    <w:p w14:paraId="2B40780E" w14:textId="77777777" w:rsidR="00B245DC" w:rsidRPr="00B6335A" w:rsidRDefault="00B245DC" w:rsidP="005929ED">
      <w:pPr>
        <w:spacing w:after="0" w:line="240" w:lineRule="auto"/>
        <w:rPr>
          <w:b/>
          <w:bCs/>
        </w:rPr>
      </w:pPr>
    </w:p>
    <w:p w14:paraId="79DC77BC" w14:textId="77777777" w:rsidR="00B245DC" w:rsidRDefault="005929ED" w:rsidP="00B245DC">
      <w:pPr>
        <w:spacing w:after="0" w:line="240" w:lineRule="auto"/>
      </w:pPr>
      <w:r w:rsidRPr="005929ED">
        <w:rPr>
          <w:noProof/>
        </w:rPr>
        <w:drawing>
          <wp:inline distT="0" distB="0" distL="0" distR="0" wp14:anchorId="2DD53BCF" wp14:editId="690BD0A6">
            <wp:extent cx="5404757" cy="4203700"/>
            <wp:effectExtent l="0" t="0" r="5715" b="6350"/>
            <wp:docPr id="3" name="Picture 3" descr="A close up of a map&#10;&#10;Description generated with high confidence">
              <a:extLst xmlns:a="http://schemas.openxmlformats.org/drawingml/2006/main">
                <a:ext uri="{FF2B5EF4-FFF2-40B4-BE49-F238E27FC236}">
                  <a16:creationId xmlns:a16="http://schemas.microsoft.com/office/drawing/2014/main" id="{A7EE0079-49D4-4C97-8B42-3A7C0D59D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map&#10;&#10;Description generated with high confidence">
                      <a:extLst>
                        <a:ext uri="{FF2B5EF4-FFF2-40B4-BE49-F238E27FC236}">
                          <a16:creationId xmlns:a16="http://schemas.microsoft.com/office/drawing/2014/main" id="{A7EE0079-49D4-4C97-8B42-3A7C0D59D55B}"/>
                        </a:ext>
                      </a:extLst>
                    </pic:cNvPr>
                    <pic:cNvPicPr>
                      <a:picLocks noChangeAspect="1"/>
                    </pic:cNvPicPr>
                  </pic:nvPicPr>
                  <pic:blipFill>
                    <a:blip r:embed="rId11"/>
                    <a:stretch>
                      <a:fillRect/>
                    </a:stretch>
                  </pic:blipFill>
                  <pic:spPr>
                    <a:xfrm>
                      <a:off x="0" y="0"/>
                      <a:ext cx="5409992" cy="4207772"/>
                    </a:xfrm>
                    <a:prstGeom prst="rect">
                      <a:avLst/>
                    </a:prstGeom>
                  </pic:spPr>
                </pic:pic>
              </a:graphicData>
            </a:graphic>
          </wp:inline>
        </w:drawing>
      </w:r>
    </w:p>
    <w:p w14:paraId="5020E515" w14:textId="09CCFF4A" w:rsidR="00DA2262" w:rsidRDefault="00DA2262" w:rsidP="00B245DC">
      <w:pPr>
        <w:spacing w:after="0" w:line="240" w:lineRule="auto"/>
        <w:rPr>
          <w:u w:val="single"/>
        </w:rPr>
      </w:pPr>
    </w:p>
    <w:p w14:paraId="186A632C" w14:textId="446B45AF" w:rsidR="00AA1120" w:rsidRDefault="00AA1120" w:rsidP="00B245DC">
      <w:pPr>
        <w:spacing w:after="0" w:line="240" w:lineRule="auto"/>
        <w:rPr>
          <w:u w:val="single"/>
        </w:rPr>
      </w:pPr>
    </w:p>
    <w:p w14:paraId="625D14FA" w14:textId="77777777" w:rsidR="00AA1120" w:rsidRDefault="00AA1120" w:rsidP="00B245DC">
      <w:pPr>
        <w:spacing w:after="0" w:line="240" w:lineRule="auto"/>
        <w:rPr>
          <w:u w:val="single"/>
        </w:rPr>
      </w:pPr>
    </w:p>
    <w:p w14:paraId="4BCD66E5" w14:textId="759C37D3" w:rsidR="00B245DC" w:rsidRPr="00B245DC" w:rsidRDefault="00DA2262" w:rsidP="00B245DC">
      <w:pPr>
        <w:spacing w:after="0" w:line="240" w:lineRule="auto"/>
      </w:pPr>
      <w:r>
        <w:rPr>
          <w:u w:val="single"/>
        </w:rPr>
        <w:t xml:space="preserve">Findings from </w:t>
      </w:r>
      <w:r w:rsidR="002971E3">
        <w:rPr>
          <w:u w:val="single"/>
        </w:rPr>
        <w:t>Existing Programs/Projects</w:t>
      </w:r>
    </w:p>
    <w:p w14:paraId="159CDEF2" w14:textId="77777777" w:rsidR="00B245DC" w:rsidRDefault="00B245DC" w:rsidP="00B245DC">
      <w:pPr>
        <w:spacing w:after="0"/>
        <w:rPr>
          <w:rFonts w:ascii="Calibri" w:eastAsia="Times New Roman" w:hAnsi="Calibri" w:cs="Times New Roman"/>
        </w:rPr>
      </w:pPr>
      <w:r w:rsidRPr="00B245DC">
        <w:t>I</w:t>
      </w:r>
      <w:r w:rsidRPr="00B245DC">
        <w:rPr>
          <w:rFonts w:ascii="Calibri" w:hAnsi="Calibri" w:cs="Calibri"/>
        </w:rPr>
        <w:t>n</w:t>
      </w:r>
      <w:r>
        <w:rPr>
          <w:rFonts w:ascii="Calibri" w:hAnsi="Calibri" w:cs="Calibri"/>
        </w:rPr>
        <w:t xml:space="preserve"> February 2019, the project team invited local partner organizations and agencies that have water quality programs to present during an ORPC meeting. </w:t>
      </w:r>
      <w:r w:rsidR="002971E3">
        <w:rPr>
          <w:rFonts w:ascii="Calibri" w:hAnsi="Calibri" w:cs="Calibri"/>
        </w:rPr>
        <w:t xml:space="preserve">Jan Bowers </w:t>
      </w:r>
      <w:r>
        <w:rPr>
          <w:rFonts w:ascii="Calibri" w:hAnsi="Calibri" w:cs="Calibri"/>
        </w:rPr>
        <w:t xml:space="preserve">from the Chester County Water Resources Authority </w:t>
      </w:r>
      <w:r w:rsidR="002971E3">
        <w:rPr>
          <w:rFonts w:ascii="Calibri" w:hAnsi="Calibri" w:cs="Calibri"/>
        </w:rPr>
        <w:t xml:space="preserve">introduced the evening by conveying the underlying theme of all the upcoming presentations: groundwater.  Groundwater comprises the aquifers that feed into the region’s public and private drinking wells and also feeds into the region’s surface water streams. While it takes decades to see improvement, groundwater is essential to all water quality efforts.  The two main Source Water Protection (SWP) plans in the region include Oxford Borough’s SWP Plan (approved in January 2018 ) for their five (5) public wells and Chester Water Authority’s plan (approved in 2015),  both of which shared goals of focusing on agricultural conservation and manure management planning to improve drinking water quality in the region. The Alliance for the Chesapeake Bay and the </w:t>
      </w:r>
      <w:proofErr w:type="spellStart"/>
      <w:r w:rsidR="002971E3">
        <w:rPr>
          <w:rFonts w:ascii="Calibri" w:hAnsi="Calibri" w:cs="Calibri"/>
        </w:rPr>
        <w:t>Octoraro</w:t>
      </w:r>
      <w:proofErr w:type="spellEnd"/>
      <w:r w:rsidR="002971E3">
        <w:rPr>
          <w:rFonts w:ascii="Calibri" w:hAnsi="Calibri" w:cs="Calibri"/>
        </w:rPr>
        <w:t xml:space="preserve"> Watershed Association (OWA) presentations focused on current initiatives in the </w:t>
      </w:r>
      <w:proofErr w:type="spellStart"/>
      <w:r w:rsidR="002971E3">
        <w:rPr>
          <w:rFonts w:ascii="Calibri" w:hAnsi="Calibri" w:cs="Calibri"/>
        </w:rPr>
        <w:t>Octoraro</w:t>
      </w:r>
      <w:proofErr w:type="spellEnd"/>
      <w:r w:rsidR="002971E3">
        <w:rPr>
          <w:rFonts w:ascii="Calibri" w:hAnsi="Calibri" w:cs="Calibri"/>
        </w:rPr>
        <w:t xml:space="preserve"> Watershed in Lancaster County to improve agricultural best management practices, coupled with water quality improvement </w:t>
      </w:r>
      <w:r w:rsidR="002971E3">
        <w:rPr>
          <w:rFonts w:ascii="Calibri" w:hAnsi="Calibri" w:cs="Calibri"/>
        </w:rPr>
        <w:lastRenderedPageBreak/>
        <w:t xml:space="preserve">tracking through OWA’s volunteer water quality monitoring program, clean up days, buffer plantings and education and outreach efforts. Ellen Kohler and Stephanie </w:t>
      </w:r>
      <w:proofErr w:type="spellStart"/>
      <w:r w:rsidR="002971E3">
        <w:rPr>
          <w:rFonts w:ascii="Calibri" w:hAnsi="Calibri" w:cs="Calibri"/>
        </w:rPr>
        <w:t>Armpriester</w:t>
      </w:r>
      <w:proofErr w:type="spellEnd"/>
      <w:r w:rsidR="002971E3">
        <w:rPr>
          <w:rFonts w:ascii="Calibri" w:hAnsi="Calibri" w:cs="Calibri"/>
        </w:rPr>
        <w:t xml:space="preserve"> presented the goals of the current NFWF grant </w:t>
      </w:r>
      <w:r w:rsidR="002971E3">
        <w:rPr>
          <w:rFonts w:ascii="Calibri" w:eastAsia="Times New Roman" w:hAnsi="Calibri" w:cs="Times New Roman"/>
        </w:rPr>
        <w:t>to develop a regional</w:t>
      </w:r>
      <w:r w:rsidR="002971E3" w:rsidRPr="009566D8">
        <w:rPr>
          <w:rFonts w:ascii="Calibri" w:eastAsia="Times New Roman" w:hAnsi="Calibri" w:cs="Times New Roman"/>
        </w:rPr>
        <w:t xml:space="preserve"> stormwater management strategy that incorporates both regulated and unregulated land uses</w:t>
      </w:r>
      <w:r w:rsidR="002971E3">
        <w:rPr>
          <w:rFonts w:ascii="Calibri" w:eastAsia="Times New Roman" w:hAnsi="Calibri" w:cs="Times New Roman"/>
        </w:rPr>
        <w:t xml:space="preserve"> and supports the municipalities in</w:t>
      </w:r>
      <w:r w:rsidR="002971E3" w:rsidRPr="009566D8">
        <w:rPr>
          <w:rFonts w:ascii="Calibri" w:eastAsia="Times New Roman" w:hAnsi="Calibri" w:cs="Times New Roman"/>
        </w:rPr>
        <w:t xml:space="preserve"> levera</w:t>
      </w:r>
      <w:r>
        <w:rPr>
          <w:rFonts w:ascii="Calibri" w:eastAsia="Times New Roman" w:hAnsi="Calibri" w:cs="Times New Roman"/>
        </w:rPr>
        <w:t>ging permit requirements set out in the minimum control measures</w:t>
      </w:r>
      <w:r w:rsidR="002971E3">
        <w:rPr>
          <w:rFonts w:ascii="Calibri" w:eastAsia="Times New Roman" w:hAnsi="Calibri" w:cs="Times New Roman"/>
        </w:rPr>
        <w:t xml:space="preserve">.  </w:t>
      </w:r>
    </w:p>
    <w:p w14:paraId="2C26C56A" w14:textId="77777777" w:rsidR="00B245DC" w:rsidRDefault="00B245DC" w:rsidP="00B245DC">
      <w:pPr>
        <w:spacing w:after="0"/>
        <w:rPr>
          <w:rFonts w:ascii="Calibri" w:eastAsia="Times New Roman" w:hAnsi="Calibri" w:cs="Times New Roman"/>
        </w:rPr>
      </w:pPr>
    </w:p>
    <w:p w14:paraId="6F9892B1" w14:textId="3E21A795" w:rsidR="002971E3" w:rsidRPr="00B245DC" w:rsidRDefault="002971E3" w:rsidP="00B245DC">
      <w:pPr>
        <w:spacing w:after="0"/>
        <w:rPr>
          <w:rFonts w:ascii="Calibri" w:hAnsi="Calibri" w:cs="Calibri"/>
        </w:rPr>
      </w:pPr>
      <w:r>
        <w:rPr>
          <w:rFonts w:ascii="Calibri" w:eastAsia="Times New Roman" w:hAnsi="Calibri" w:cs="Times New Roman"/>
        </w:rPr>
        <w:t xml:space="preserve">A variety </w:t>
      </w:r>
      <w:r w:rsidR="00B245DC">
        <w:rPr>
          <w:rFonts w:ascii="Calibri" w:eastAsia="Times New Roman" w:hAnsi="Calibri" w:cs="Times New Roman"/>
        </w:rPr>
        <w:t xml:space="preserve">of </w:t>
      </w:r>
      <w:r>
        <w:rPr>
          <w:rFonts w:ascii="Calibri" w:eastAsia="Times New Roman" w:hAnsi="Calibri" w:cs="Times New Roman"/>
        </w:rPr>
        <w:t xml:space="preserve">programs are available to assist municipalities and farmers.  For farmers, funding options include the Alliance for the Chesapeake Bay (Turkey Hill Clean Water Partnership and Riparian Buffer grants), Stroud Water Research Center (Farm Stewardship Program), and the Chester County Conservation District (RCPP and Growing Greener funding) for BMP implementation.  Possible municipal assistance includes tapping Penn State’s </w:t>
      </w:r>
      <w:r>
        <w:rPr>
          <w:rFonts w:ascii="Calibri" w:eastAsia="Times New Roman" w:hAnsi="Calibri" w:cs="Calibri"/>
          <w:iCs/>
        </w:rPr>
        <w:t xml:space="preserve">Master Watershed Steward Program which trains volunteers to perform public education and outreach, </w:t>
      </w:r>
      <w:proofErr w:type="spellStart"/>
      <w:r>
        <w:rPr>
          <w:rFonts w:ascii="Calibri" w:eastAsia="Times New Roman" w:hAnsi="Calibri" w:cs="Calibri"/>
          <w:iCs/>
        </w:rPr>
        <w:t>invasives</w:t>
      </w:r>
      <w:proofErr w:type="spellEnd"/>
      <w:r>
        <w:rPr>
          <w:rFonts w:ascii="Calibri" w:eastAsia="Times New Roman" w:hAnsi="Calibri" w:cs="Calibri"/>
          <w:iCs/>
        </w:rPr>
        <w:t xml:space="preserve"> removal, stream monitoring, rain garden technical assistance, and stream clean-ups.  </w:t>
      </w:r>
    </w:p>
    <w:p w14:paraId="4B408470" w14:textId="77777777" w:rsidR="002971E3" w:rsidRPr="00A85EEF" w:rsidRDefault="002971E3" w:rsidP="002971E3">
      <w:pPr>
        <w:pStyle w:val="paragraph"/>
        <w:spacing w:before="0" w:beforeAutospacing="0" w:after="0" w:afterAutospacing="0" w:line="264" w:lineRule="auto"/>
        <w:textAlignment w:val="baseline"/>
        <w:rPr>
          <w:rFonts w:ascii="Calibri" w:hAnsi="Calibri" w:cs="Calibri"/>
          <w:b/>
          <w:sz w:val="22"/>
          <w:szCs w:val="22"/>
        </w:rPr>
      </w:pPr>
    </w:p>
    <w:p w14:paraId="3608C7D2" w14:textId="3CA07F4E" w:rsidR="00912AA1" w:rsidRDefault="002971E3" w:rsidP="002971E3">
      <w:pPr>
        <w:spacing w:after="0"/>
        <w:rPr>
          <w:rFonts w:ascii="Calibri" w:hAnsi="Calibri" w:cs="Calibri"/>
        </w:rPr>
      </w:pPr>
      <w:r>
        <w:rPr>
          <w:rFonts w:ascii="Calibri" w:hAnsi="Calibri" w:cs="Calibri"/>
        </w:rPr>
        <w:t>Many municipal officials were not aware of all the existing environmental partners in the Oxford Region.  Most of the presentations mentioned the importance of working with farmers to improve agricultural practices in order to meet the goals of both source water protection efforts and non-point source pollution improvement initiatives.  A variety of resources are available for municipal officials to partner or piggy back on existing programs to leverage municipal dollars and meet regulatory requirements more cost-effectively, such as partnering with OWA on stream cleanups, riparian buffer plantings, and public education and outreach efforts, as well as the technical assistance training that is available through Penn State’s Master Watershed Stewards Program.</w:t>
      </w:r>
    </w:p>
    <w:p w14:paraId="6217EF0D" w14:textId="2B018E9E" w:rsidR="00AA248D" w:rsidRDefault="00AA248D" w:rsidP="002971E3">
      <w:pPr>
        <w:spacing w:after="0"/>
        <w:rPr>
          <w:rFonts w:ascii="Calibri" w:hAnsi="Calibri" w:cs="Calibri"/>
        </w:rPr>
      </w:pPr>
    </w:p>
    <w:p w14:paraId="1BBE9E14" w14:textId="6F36419B" w:rsidR="007007C1" w:rsidRDefault="00AA248D" w:rsidP="002971E3">
      <w:pPr>
        <w:spacing w:after="0"/>
        <w:rPr>
          <w:rFonts w:ascii="Calibri" w:hAnsi="Calibri" w:cs="Calibri"/>
        </w:rPr>
      </w:pPr>
      <w:r>
        <w:rPr>
          <w:rFonts w:ascii="Calibri" w:hAnsi="Calibri" w:cs="Calibri"/>
        </w:rPr>
        <w:t xml:space="preserve">The project team met several times with staff from the Chester County Conservation District to discuss stormwater management programming in the Chesapeake Bay drainage of southern Chester County. The conservation district interacts with landowners regarding the soil erosion and sedimentation control permitting process and agricultural best management practice cost-share programs. They also interact with municipalities regarding the soil erosion and sedimentation control permitting and the dirt and gravel/low volume road program. </w:t>
      </w:r>
      <w:r w:rsidR="001C3A4A">
        <w:rPr>
          <w:rFonts w:ascii="Calibri" w:hAnsi="Calibri" w:cs="Calibri"/>
        </w:rPr>
        <w:t>Between 2016 and 2019, o</w:t>
      </w:r>
      <w:r>
        <w:rPr>
          <w:rFonts w:ascii="Calibri" w:hAnsi="Calibri" w:cs="Calibri"/>
        </w:rPr>
        <w:t xml:space="preserve">ne township – Upper Oxford Township – has accessed dirt and gravel/low volume road funding. </w:t>
      </w:r>
      <w:r w:rsidR="001C3A4A">
        <w:rPr>
          <w:rFonts w:ascii="Calibri" w:hAnsi="Calibri" w:cs="Calibri"/>
        </w:rPr>
        <w:t>During the same three-year period, there were 71 projects disturbing 1130 acres in the six municipalities that are part of ORPC requiring either an NDPES,</w:t>
      </w:r>
      <w:r>
        <w:rPr>
          <w:rFonts w:ascii="Calibri" w:hAnsi="Calibri" w:cs="Calibri"/>
        </w:rPr>
        <w:t xml:space="preserve"> soil erosion and sedimentation control </w:t>
      </w:r>
      <w:r w:rsidR="001C3A4A">
        <w:rPr>
          <w:rFonts w:ascii="Calibri" w:hAnsi="Calibri" w:cs="Calibri"/>
        </w:rPr>
        <w:t xml:space="preserve">or other </w:t>
      </w:r>
      <w:r>
        <w:rPr>
          <w:rFonts w:ascii="Calibri" w:hAnsi="Calibri" w:cs="Calibri"/>
        </w:rPr>
        <w:t>permits</w:t>
      </w:r>
      <w:r w:rsidR="001C3A4A">
        <w:rPr>
          <w:rFonts w:ascii="Calibri" w:hAnsi="Calibri" w:cs="Calibri"/>
        </w:rPr>
        <w:t>. Given the kinds of projects included (such as utility work), these numbers do not indicate a significantly high</w:t>
      </w:r>
      <w:r>
        <w:rPr>
          <w:rFonts w:ascii="Calibri" w:hAnsi="Calibri" w:cs="Calibri"/>
        </w:rPr>
        <w:t xml:space="preserve"> level of development pressure. </w:t>
      </w:r>
    </w:p>
    <w:p w14:paraId="299D5281" w14:textId="77777777" w:rsidR="007007C1" w:rsidRDefault="007007C1" w:rsidP="002971E3">
      <w:pPr>
        <w:spacing w:after="0"/>
        <w:rPr>
          <w:rFonts w:ascii="Calibri" w:hAnsi="Calibri" w:cs="Calibri"/>
        </w:rPr>
      </w:pPr>
    </w:p>
    <w:p w14:paraId="45CFF826" w14:textId="0D3ACADF" w:rsidR="00313996" w:rsidRDefault="001C28EA" w:rsidP="002971E3">
      <w:pPr>
        <w:spacing w:after="0"/>
        <w:rPr>
          <w:rFonts w:ascii="Calibri" w:hAnsi="Calibri" w:cs="Calibri"/>
        </w:rPr>
      </w:pPr>
      <w:r>
        <w:rPr>
          <w:rFonts w:ascii="Calibri" w:hAnsi="Calibri" w:cs="Calibri"/>
        </w:rPr>
        <w:t xml:space="preserve">During the same time period, the conservation district has worked with landowners in the Bay watershed to implement </w:t>
      </w:r>
      <w:r w:rsidR="009E46BD">
        <w:rPr>
          <w:rFonts w:ascii="Calibri" w:hAnsi="Calibri" w:cs="Calibri"/>
        </w:rPr>
        <w:t>36</w:t>
      </w:r>
      <w:r>
        <w:rPr>
          <w:rFonts w:ascii="Calibri" w:hAnsi="Calibri" w:cs="Calibri"/>
        </w:rPr>
        <w:t xml:space="preserve"> projects on 1</w:t>
      </w:r>
      <w:r w:rsidR="009E46BD">
        <w:rPr>
          <w:rFonts w:ascii="Calibri" w:hAnsi="Calibri" w:cs="Calibri"/>
        </w:rPr>
        <w:t>0</w:t>
      </w:r>
      <w:r>
        <w:rPr>
          <w:rFonts w:ascii="Calibri" w:hAnsi="Calibri" w:cs="Calibri"/>
        </w:rPr>
        <w:t xml:space="preserve"> farms benefiting water quality</w:t>
      </w:r>
      <w:r w:rsidR="009E46BD">
        <w:rPr>
          <w:rFonts w:ascii="Calibri" w:hAnsi="Calibri" w:cs="Calibri"/>
        </w:rPr>
        <w:t xml:space="preserve"> (livestock </w:t>
      </w:r>
      <w:r>
        <w:rPr>
          <w:rFonts w:ascii="Calibri" w:hAnsi="Calibri" w:cs="Calibri"/>
        </w:rPr>
        <w:t>fencing</w:t>
      </w:r>
      <w:r w:rsidR="0045646F">
        <w:rPr>
          <w:rFonts w:ascii="Calibri" w:hAnsi="Calibri" w:cs="Calibri"/>
        </w:rPr>
        <w:t>,</w:t>
      </w:r>
      <w:r>
        <w:rPr>
          <w:rFonts w:ascii="Calibri" w:hAnsi="Calibri" w:cs="Calibri"/>
        </w:rPr>
        <w:t xml:space="preserve"> heavy use area protection</w:t>
      </w:r>
      <w:r w:rsidR="0045646F">
        <w:rPr>
          <w:rFonts w:ascii="Calibri" w:hAnsi="Calibri" w:cs="Calibri"/>
        </w:rPr>
        <w:t>,</w:t>
      </w:r>
      <w:r>
        <w:rPr>
          <w:rFonts w:ascii="Calibri" w:hAnsi="Calibri" w:cs="Calibri"/>
        </w:rPr>
        <w:t xml:space="preserve"> </w:t>
      </w:r>
      <w:r w:rsidR="0045646F">
        <w:rPr>
          <w:rFonts w:ascii="Calibri" w:hAnsi="Calibri" w:cs="Calibri"/>
        </w:rPr>
        <w:t>mushroom compost pads, grassed waterways, stream crossing)</w:t>
      </w:r>
      <w:r>
        <w:rPr>
          <w:rFonts w:ascii="Calibri" w:hAnsi="Calibri" w:cs="Calibri"/>
        </w:rPr>
        <w:t xml:space="preserve"> using funding from the Pennsylvania Department of Environmental Protection Chesapeake Bay Special Projects funding. These projects do not include those implemented using Natural Resource Conservation Service (NRCS) cost-share funding because of the privacy provision attached to that funding. We do know that at a minimum, the following projects have been implemented with Environmental Quality Incentives Program (EQIP) funding in the </w:t>
      </w:r>
      <w:r w:rsidR="00313996">
        <w:rPr>
          <w:rFonts w:ascii="Calibri" w:hAnsi="Calibri" w:cs="Calibri"/>
        </w:rPr>
        <w:t xml:space="preserve">in the Chesapeake Bay drainage of southern Chester County: </w:t>
      </w:r>
    </w:p>
    <w:p w14:paraId="6A585393" w14:textId="2BA05EB8" w:rsidR="00313996" w:rsidRPr="007007C1" w:rsidRDefault="00313996" w:rsidP="007007C1">
      <w:pPr>
        <w:pStyle w:val="ListParagraph"/>
        <w:numPr>
          <w:ilvl w:val="1"/>
          <w:numId w:val="14"/>
        </w:numPr>
        <w:spacing w:after="0"/>
        <w:rPr>
          <w:rFonts w:ascii="Calibri" w:hAnsi="Calibri" w:cs="Calibri"/>
        </w:rPr>
      </w:pPr>
      <w:r w:rsidRPr="007007C1">
        <w:rPr>
          <w:rFonts w:ascii="Calibri" w:hAnsi="Calibri" w:cs="Calibri"/>
        </w:rPr>
        <w:t>5 critical area plantings</w:t>
      </w:r>
    </w:p>
    <w:p w14:paraId="5A72122D" w14:textId="22BE8E8E" w:rsidR="00313996" w:rsidRPr="007007C1" w:rsidRDefault="00313996" w:rsidP="007007C1">
      <w:pPr>
        <w:pStyle w:val="ListParagraph"/>
        <w:numPr>
          <w:ilvl w:val="1"/>
          <w:numId w:val="14"/>
        </w:numPr>
        <w:spacing w:after="0"/>
        <w:rPr>
          <w:rFonts w:ascii="Calibri" w:hAnsi="Calibri" w:cs="Calibri"/>
        </w:rPr>
      </w:pPr>
      <w:r w:rsidRPr="007007C1">
        <w:rPr>
          <w:rFonts w:ascii="Calibri" w:hAnsi="Calibri" w:cs="Calibri"/>
        </w:rPr>
        <w:t>17 heavy use area protection projects</w:t>
      </w:r>
    </w:p>
    <w:p w14:paraId="6709FF1C" w14:textId="231EC5A9" w:rsidR="00313996" w:rsidRPr="007007C1" w:rsidRDefault="00313996" w:rsidP="007007C1">
      <w:pPr>
        <w:pStyle w:val="ListParagraph"/>
        <w:numPr>
          <w:ilvl w:val="1"/>
          <w:numId w:val="14"/>
        </w:numPr>
        <w:spacing w:after="0"/>
        <w:rPr>
          <w:rFonts w:ascii="Calibri" w:hAnsi="Calibri" w:cs="Calibri"/>
        </w:rPr>
      </w:pPr>
      <w:r w:rsidRPr="007007C1">
        <w:rPr>
          <w:rFonts w:ascii="Calibri" w:hAnsi="Calibri" w:cs="Calibri"/>
        </w:rPr>
        <w:lastRenderedPageBreak/>
        <w:t>19 nutrient management systems</w:t>
      </w:r>
    </w:p>
    <w:p w14:paraId="293C6E6E" w14:textId="52F294D7" w:rsidR="001C28EA" w:rsidRPr="00313996" w:rsidRDefault="007007C1" w:rsidP="002971E3">
      <w:pPr>
        <w:spacing w:after="0"/>
        <w:rPr>
          <w:rFonts w:ascii="Calibri" w:hAnsi="Calibri" w:cs="Calibri"/>
        </w:rPr>
      </w:pPr>
      <w:r>
        <w:rPr>
          <w:rFonts w:ascii="Calibri" w:hAnsi="Calibri" w:cs="Calibri"/>
        </w:rPr>
        <w:t>As shared at the Connecting the Water Dots workshop in February 2019, t</w:t>
      </w:r>
      <w:r w:rsidR="001C28EA">
        <w:rPr>
          <w:rFonts w:ascii="Calibri" w:hAnsi="Calibri" w:cs="Calibri"/>
        </w:rPr>
        <w:t>he conservation district is also visiting every farm in the region – approximately 600 in total - to ensure that conservation plans are in place.</w:t>
      </w:r>
      <w:r>
        <w:rPr>
          <w:rFonts w:ascii="Calibri" w:hAnsi="Calibri" w:cs="Calibri"/>
        </w:rPr>
        <w:t xml:space="preserve"> In the Rattlesnake Run watershed, for example, there are 25 farmers and 16 of them have conservation plans in place and 4 were actively engaged in implementing BMPs.</w:t>
      </w:r>
      <w:r w:rsidR="001C28EA">
        <w:rPr>
          <w:rFonts w:ascii="Calibri" w:hAnsi="Calibri" w:cs="Calibri"/>
        </w:rPr>
        <w:t xml:space="preserve"> </w:t>
      </w:r>
      <w:r>
        <w:rPr>
          <w:rFonts w:ascii="Calibri" w:hAnsi="Calibri" w:cs="Calibri"/>
        </w:rPr>
        <w:t>T</w:t>
      </w:r>
      <w:r w:rsidR="001C28EA">
        <w:rPr>
          <w:rFonts w:ascii="Calibri" w:hAnsi="Calibri" w:cs="Calibri"/>
        </w:rPr>
        <w:t xml:space="preserve">he conservation district is also has supported implementation of projects using Growing Greener funding for a stream restoration project on a farm in Lower Oxford Township, NRCS Conservation Reserve Enhancement Program </w:t>
      </w:r>
      <w:r>
        <w:rPr>
          <w:rFonts w:ascii="Calibri" w:hAnsi="Calibri" w:cs="Calibri"/>
        </w:rPr>
        <w:t>(CREP) funding and Regional Conservation Partnership Program (RCPP) funding (for which the district initially received 2</w:t>
      </w:r>
      <w:r w:rsidR="0045646F">
        <w:rPr>
          <w:rFonts w:ascii="Calibri" w:hAnsi="Calibri" w:cs="Calibri"/>
        </w:rPr>
        <w:t>3</w:t>
      </w:r>
      <w:r>
        <w:rPr>
          <w:rFonts w:ascii="Calibri" w:hAnsi="Calibri" w:cs="Calibri"/>
        </w:rPr>
        <w:t xml:space="preserve"> applications for BMP implementation in 2019)</w:t>
      </w:r>
      <w:r w:rsidR="001C3A4A">
        <w:rPr>
          <w:rFonts w:ascii="Calibri" w:hAnsi="Calibri" w:cs="Calibri"/>
        </w:rPr>
        <w:t>.</w:t>
      </w:r>
    </w:p>
    <w:p w14:paraId="197BBDC3" w14:textId="77777777" w:rsidR="00064DA0" w:rsidRDefault="00064DA0" w:rsidP="00064DA0">
      <w:pPr>
        <w:spacing w:after="0"/>
      </w:pPr>
    </w:p>
    <w:p w14:paraId="3EF096D4" w14:textId="77777777" w:rsidR="00B245DC" w:rsidRDefault="00B245DC" w:rsidP="002C326C">
      <w:pPr>
        <w:spacing w:after="0" w:line="240" w:lineRule="auto"/>
        <w:rPr>
          <w:u w:val="single"/>
        </w:rPr>
      </w:pPr>
    </w:p>
    <w:p w14:paraId="76179152" w14:textId="2518AEA4" w:rsidR="002C326C" w:rsidRDefault="00064DA0" w:rsidP="002C326C">
      <w:pPr>
        <w:spacing w:after="0" w:line="240" w:lineRule="auto"/>
      </w:pPr>
      <w:r w:rsidRPr="00064DA0">
        <w:rPr>
          <w:u w:val="single"/>
        </w:rPr>
        <w:t>Land Use Data</w:t>
      </w:r>
      <w:r w:rsidR="002C326C" w:rsidRPr="002C326C">
        <w:t xml:space="preserve"> </w:t>
      </w:r>
    </w:p>
    <w:p w14:paraId="7F003FE3" w14:textId="77777777" w:rsidR="002C326C" w:rsidRDefault="002C326C" w:rsidP="002C326C">
      <w:pPr>
        <w:spacing w:after="0" w:line="240" w:lineRule="auto"/>
      </w:pPr>
    </w:p>
    <w:p w14:paraId="5EE47865" w14:textId="479FD550" w:rsidR="002C326C" w:rsidRDefault="002C326C" w:rsidP="002C326C">
      <w:pPr>
        <w:spacing w:after="0" w:line="240" w:lineRule="auto"/>
      </w:pPr>
      <w:r>
        <w:t xml:space="preserve">The 2012 Census of Agriculture data show that most farms in Chester County are between 10-49 acres. Land Use/Land Cover (LU/LC) in the 52,000-acre Oxford Region is primarily agricultural (53%), with wooded (24%) and residential (15%) the next largest land use categories. This region is comprised of about 9,000 parcels, distributed somewhat evenly between 0-9.99 acres, 10-49.99 acres, and over 50 acres. </w:t>
      </w:r>
    </w:p>
    <w:p w14:paraId="549395B6" w14:textId="77777777" w:rsidR="002C326C" w:rsidRDefault="002C326C" w:rsidP="00064DA0">
      <w:pPr>
        <w:spacing w:after="0"/>
      </w:pPr>
    </w:p>
    <w:tbl>
      <w:tblPr>
        <w:tblW w:w="9080" w:type="dxa"/>
        <w:tblCellMar>
          <w:left w:w="0" w:type="dxa"/>
          <w:right w:w="0" w:type="dxa"/>
        </w:tblCellMar>
        <w:tblLook w:val="0420" w:firstRow="1" w:lastRow="0" w:firstColumn="0" w:lastColumn="0" w:noHBand="0" w:noVBand="1"/>
      </w:tblPr>
      <w:tblGrid>
        <w:gridCol w:w="2464"/>
        <w:gridCol w:w="1603"/>
        <w:gridCol w:w="1501"/>
        <w:gridCol w:w="1742"/>
        <w:gridCol w:w="1770"/>
      </w:tblGrid>
      <w:tr w:rsidR="00DC4866" w:rsidRPr="005929ED" w14:paraId="3C59E5E6" w14:textId="77777777" w:rsidTr="00DC4866">
        <w:tc>
          <w:tcPr>
            <w:tcW w:w="246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687AD1D1" w14:textId="3AC12829" w:rsidR="005929ED" w:rsidRPr="005929ED" w:rsidRDefault="005929ED" w:rsidP="005929ED">
            <w:pPr>
              <w:spacing w:after="0" w:line="240" w:lineRule="auto"/>
              <w:rPr>
                <w:rFonts w:eastAsia="Times New Roman" w:cstheme="minorHAnsi"/>
                <w:sz w:val="24"/>
                <w:szCs w:val="24"/>
              </w:rPr>
            </w:pPr>
            <w:r w:rsidRPr="005929ED">
              <w:rPr>
                <w:rFonts w:eastAsia="Times New Roman" w:cstheme="minorHAnsi"/>
                <w:b/>
                <w:bCs/>
                <w:color w:val="FFFFFF" w:themeColor="light1"/>
                <w:kern w:val="24"/>
                <w:sz w:val="24"/>
                <w:szCs w:val="24"/>
              </w:rPr>
              <w:t xml:space="preserve">Land Use Cover </w:t>
            </w:r>
          </w:p>
        </w:tc>
        <w:tc>
          <w:tcPr>
            <w:tcW w:w="1603" w:type="dxa"/>
            <w:tcBorders>
              <w:top w:val="single" w:sz="8" w:space="0" w:color="FFFFFF"/>
              <w:left w:val="single" w:sz="8" w:space="0" w:color="FFFFFF"/>
              <w:bottom w:val="single" w:sz="24" w:space="0" w:color="FFFFFF"/>
              <w:right w:val="single" w:sz="8" w:space="0" w:color="FFFFFF"/>
            </w:tcBorders>
            <w:shd w:val="clear" w:color="auto" w:fill="5B9BD5"/>
          </w:tcPr>
          <w:p w14:paraId="0FB11B9D" w14:textId="365A9966" w:rsidR="005929ED" w:rsidRPr="00DC4866" w:rsidRDefault="005929ED" w:rsidP="005929ED">
            <w:pPr>
              <w:spacing w:after="0" w:line="240" w:lineRule="auto"/>
              <w:rPr>
                <w:rFonts w:eastAsia="Times New Roman" w:cstheme="minorHAnsi"/>
                <w:b/>
                <w:bCs/>
                <w:color w:val="FFFFFF" w:themeColor="light1"/>
                <w:kern w:val="24"/>
                <w:sz w:val="24"/>
                <w:szCs w:val="24"/>
              </w:rPr>
            </w:pPr>
            <w:r w:rsidRPr="00DC4866">
              <w:rPr>
                <w:rFonts w:eastAsia="Times New Roman" w:cstheme="minorHAnsi"/>
                <w:b/>
                <w:bCs/>
                <w:color w:val="FFFFFF" w:themeColor="light1"/>
                <w:kern w:val="24"/>
                <w:sz w:val="24"/>
                <w:szCs w:val="24"/>
              </w:rPr>
              <w:t>Acres in Oxford Regio</w:t>
            </w:r>
            <w:r w:rsidR="00DC4866" w:rsidRPr="00DC4866">
              <w:rPr>
                <w:rFonts w:eastAsia="Times New Roman" w:cstheme="minorHAnsi"/>
                <w:b/>
                <w:bCs/>
                <w:color w:val="FFFFFF" w:themeColor="light1"/>
                <w:kern w:val="24"/>
                <w:sz w:val="24"/>
                <w:szCs w:val="24"/>
              </w:rPr>
              <w:t>n</w:t>
            </w:r>
          </w:p>
        </w:tc>
        <w:tc>
          <w:tcPr>
            <w:tcW w:w="1501" w:type="dxa"/>
            <w:tcBorders>
              <w:top w:val="single" w:sz="8" w:space="0" w:color="FFFFFF"/>
              <w:left w:val="single" w:sz="8" w:space="0" w:color="FFFFFF"/>
              <w:bottom w:val="single" w:sz="24" w:space="0" w:color="FFFFFF"/>
              <w:right w:val="single" w:sz="8" w:space="0" w:color="FFFFFF"/>
            </w:tcBorders>
            <w:shd w:val="clear" w:color="auto" w:fill="5B9BD5"/>
          </w:tcPr>
          <w:p w14:paraId="1F21F9EA" w14:textId="60D685B2" w:rsidR="005929ED" w:rsidRPr="00DC4866" w:rsidRDefault="005929ED" w:rsidP="005929ED">
            <w:pPr>
              <w:spacing w:after="0" w:line="240" w:lineRule="auto"/>
              <w:rPr>
                <w:rFonts w:eastAsia="Times New Roman" w:cstheme="minorHAnsi"/>
                <w:b/>
                <w:bCs/>
                <w:color w:val="FFFFFF" w:themeColor="light1"/>
                <w:kern w:val="24"/>
                <w:sz w:val="24"/>
                <w:szCs w:val="24"/>
              </w:rPr>
            </w:pPr>
            <w:r w:rsidRPr="00DC4866">
              <w:rPr>
                <w:rFonts w:eastAsia="Times New Roman" w:cstheme="minorHAnsi"/>
                <w:b/>
                <w:bCs/>
                <w:color w:val="FFFFFF" w:themeColor="light1"/>
                <w:kern w:val="24"/>
                <w:sz w:val="24"/>
                <w:szCs w:val="24"/>
              </w:rPr>
              <w:t>Percentage of Oxford Region</w:t>
            </w:r>
          </w:p>
        </w:tc>
        <w:tc>
          <w:tcPr>
            <w:tcW w:w="174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4AD02C8C" w14:textId="7EFE82AE" w:rsidR="005929ED" w:rsidRPr="005929ED" w:rsidRDefault="005929ED" w:rsidP="005929ED">
            <w:pPr>
              <w:spacing w:after="0" w:line="240" w:lineRule="auto"/>
              <w:rPr>
                <w:rFonts w:eastAsia="Times New Roman" w:cstheme="minorHAnsi"/>
                <w:sz w:val="24"/>
                <w:szCs w:val="24"/>
              </w:rPr>
            </w:pPr>
            <w:r w:rsidRPr="005929ED">
              <w:rPr>
                <w:rFonts w:eastAsia="Times New Roman" w:cstheme="minorHAnsi"/>
                <w:b/>
                <w:bCs/>
                <w:color w:val="FFFFFF" w:themeColor="light1"/>
                <w:kern w:val="24"/>
                <w:sz w:val="24"/>
                <w:szCs w:val="24"/>
              </w:rPr>
              <w:t>Acres</w:t>
            </w:r>
            <w:r w:rsidRPr="00DC4866">
              <w:rPr>
                <w:rFonts w:eastAsia="Times New Roman" w:cstheme="minorHAnsi"/>
                <w:b/>
                <w:bCs/>
                <w:color w:val="FFFFFF" w:themeColor="light1"/>
                <w:kern w:val="24"/>
                <w:sz w:val="24"/>
                <w:szCs w:val="24"/>
              </w:rPr>
              <w:t xml:space="preserve"> in </w:t>
            </w:r>
            <w:proofErr w:type="gramStart"/>
            <w:r w:rsidRPr="00DC4866">
              <w:rPr>
                <w:rFonts w:eastAsia="Times New Roman" w:cstheme="minorHAnsi"/>
                <w:b/>
                <w:bCs/>
                <w:color w:val="FFFFFF" w:themeColor="light1"/>
                <w:kern w:val="24"/>
                <w:sz w:val="24"/>
                <w:szCs w:val="24"/>
              </w:rPr>
              <w:t>urbanized  area</w:t>
            </w:r>
            <w:proofErr w:type="gramEnd"/>
          </w:p>
        </w:tc>
        <w:tc>
          <w:tcPr>
            <w:tcW w:w="177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14:paraId="2F49C6BC" w14:textId="76B1A7AF" w:rsidR="005929ED" w:rsidRPr="005929ED" w:rsidRDefault="005929ED" w:rsidP="005929ED">
            <w:pPr>
              <w:spacing w:after="0" w:line="240" w:lineRule="auto"/>
              <w:rPr>
                <w:rFonts w:eastAsia="Times New Roman" w:cstheme="minorHAnsi"/>
                <w:sz w:val="24"/>
                <w:szCs w:val="24"/>
              </w:rPr>
            </w:pPr>
            <w:r w:rsidRPr="005929ED">
              <w:rPr>
                <w:rFonts w:eastAsia="Times New Roman" w:cstheme="minorHAnsi"/>
                <w:b/>
                <w:bCs/>
                <w:color w:val="FFFFFF" w:themeColor="light1"/>
                <w:kern w:val="24"/>
                <w:sz w:val="24"/>
                <w:szCs w:val="24"/>
              </w:rPr>
              <w:t>Percentage</w:t>
            </w:r>
            <w:r w:rsidRPr="00DC4866">
              <w:rPr>
                <w:rFonts w:eastAsia="Times New Roman" w:cstheme="minorHAnsi"/>
                <w:b/>
                <w:bCs/>
                <w:color w:val="FFFFFF" w:themeColor="light1"/>
                <w:kern w:val="24"/>
                <w:sz w:val="24"/>
                <w:szCs w:val="24"/>
              </w:rPr>
              <w:t xml:space="preserve"> of urbanized </w:t>
            </w:r>
            <w:r w:rsidR="00DC4866" w:rsidRPr="00DC4866">
              <w:rPr>
                <w:rFonts w:eastAsia="Times New Roman" w:cstheme="minorHAnsi"/>
                <w:b/>
                <w:bCs/>
                <w:color w:val="FFFFFF" w:themeColor="light1"/>
                <w:kern w:val="24"/>
                <w:sz w:val="24"/>
                <w:szCs w:val="24"/>
              </w:rPr>
              <w:t>area</w:t>
            </w:r>
          </w:p>
        </w:tc>
      </w:tr>
      <w:tr w:rsidR="00DC4866" w:rsidRPr="005929ED" w14:paraId="50D348D9" w14:textId="77777777" w:rsidTr="009335F3">
        <w:tc>
          <w:tcPr>
            <w:tcW w:w="246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62D1052E" w14:textId="77777777" w:rsidR="005929ED" w:rsidRPr="005929ED" w:rsidRDefault="005929ED" w:rsidP="005929ED">
            <w:pPr>
              <w:spacing w:after="0" w:line="240" w:lineRule="auto"/>
              <w:rPr>
                <w:rFonts w:eastAsia="Times New Roman" w:cstheme="minorHAnsi"/>
                <w:sz w:val="24"/>
                <w:szCs w:val="24"/>
              </w:rPr>
            </w:pPr>
            <w:r w:rsidRPr="005929ED">
              <w:rPr>
                <w:rFonts w:eastAsia="Times New Roman" w:cstheme="minorHAnsi"/>
                <w:color w:val="000000" w:themeColor="dark1"/>
                <w:kern w:val="24"/>
                <w:sz w:val="24"/>
                <w:szCs w:val="24"/>
              </w:rPr>
              <w:t>Agricultural</w:t>
            </w:r>
          </w:p>
        </w:tc>
        <w:tc>
          <w:tcPr>
            <w:tcW w:w="160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65A500CC" w14:textId="5DB0B7CA"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27,772</w:t>
            </w:r>
          </w:p>
        </w:tc>
        <w:tc>
          <w:tcPr>
            <w:tcW w:w="150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01E0C786" w14:textId="17345B75"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53%</w:t>
            </w:r>
          </w:p>
        </w:tc>
        <w:tc>
          <w:tcPr>
            <w:tcW w:w="174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07C0B252" w14:textId="2458E89E" w:rsidR="005929ED" w:rsidRPr="005929ED" w:rsidRDefault="005929ED" w:rsidP="00DC4866">
            <w:pPr>
              <w:spacing w:after="0" w:line="240" w:lineRule="auto"/>
              <w:jc w:val="center"/>
              <w:rPr>
                <w:rFonts w:eastAsia="Times New Roman" w:cstheme="minorHAnsi"/>
                <w:sz w:val="24"/>
                <w:szCs w:val="24"/>
              </w:rPr>
            </w:pPr>
            <w:r w:rsidRPr="005929ED">
              <w:rPr>
                <w:rFonts w:eastAsia="Times New Roman" w:cstheme="minorHAnsi"/>
                <w:color w:val="000000" w:themeColor="dark1"/>
                <w:kern w:val="24"/>
                <w:sz w:val="24"/>
                <w:szCs w:val="24"/>
              </w:rPr>
              <w:t>3,316</w:t>
            </w:r>
          </w:p>
        </w:tc>
        <w:tc>
          <w:tcPr>
            <w:tcW w:w="177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0685A9E4" w14:textId="149FDB61" w:rsidR="005929ED" w:rsidRPr="005929ED" w:rsidRDefault="005929ED" w:rsidP="00DC4866">
            <w:pPr>
              <w:spacing w:after="0" w:line="240" w:lineRule="auto"/>
              <w:jc w:val="center"/>
              <w:rPr>
                <w:rFonts w:eastAsia="Times New Roman" w:cstheme="minorHAnsi"/>
                <w:sz w:val="24"/>
                <w:szCs w:val="24"/>
              </w:rPr>
            </w:pPr>
            <w:r w:rsidRPr="005929ED">
              <w:rPr>
                <w:rFonts w:eastAsia="Times New Roman" w:cstheme="minorHAnsi"/>
                <w:color w:val="000000" w:themeColor="dark1"/>
                <w:kern w:val="24"/>
                <w:sz w:val="24"/>
                <w:szCs w:val="24"/>
              </w:rPr>
              <w:t>3</w:t>
            </w:r>
            <w:r w:rsidRPr="00DC4866">
              <w:rPr>
                <w:rFonts w:eastAsia="Times New Roman" w:cstheme="minorHAnsi"/>
                <w:color w:val="000000" w:themeColor="dark1"/>
                <w:kern w:val="24"/>
                <w:sz w:val="24"/>
                <w:szCs w:val="24"/>
              </w:rPr>
              <w:t>3</w:t>
            </w:r>
            <w:r w:rsidRPr="005929ED">
              <w:rPr>
                <w:rFonts w:eastAsia="Times New Roman" w:cstheme="minorHAnsi"/>
                <w:color w:val="000000" w:themeColor="dark1"/>
                <w:kern w:val="24"/>
                <w:sz w:val="24"/>
                <w:szCs w:val="24"/>
              </w:rPr>
              <w:t>%</w:t>
            </w:r>
          </w:p>
        </w:tc>
      </w:tr>
      <w:tr w:rsidR="008B28EF" w:rsidRPr="005929ED" w14:paraId="0CF51672" w14:textId="77777777" w:rsidTr="009335F3">
        <w:tc>
          <w:tcPr>
            <w:tcW w:w="246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tcPr>
          <w:p w14:paraId="7F1DBD3C" w14:textId="15EEE156" w:rsidR="008B28EF" w:rsidRDefault="008B28EF" w:rsidP="005929ED">
            <w:pPr>
              <w:spacing w:after="0" w:line="240" w:lineRule="auto"/>
              <w:rPr>
                <w:rFonts w:eastAsia="Times New Roman" w:cstheme="minorHAnsi"/>
                <w:color w:val="000000" w:themeColor="dark1"/>
                <w:kern w:val="24"/>
                <w:sz w:val="24"/>
                <w:szCs w:val="24"/>
              </w:rPr>
            </w:pPr>
            <w:r>
              <w:rPr>
                <w:rFonts w:eastAsia="Times New Roman" w:cstheme="minorHAnsi"/>
                <w:color w:val="000000" w:themeColor="dark1"/>
                <w:kern w:val="24"/>
                <w:sz w:val="24"/>
                <w:szCs w:val="24"/>
              </w:rPr>
              <w:t>Wooded</w:t>
            </w:r>
          </w:p>
        </w:tc>
        <w:tc>
          <w:tcPr>
            <w:tcW w:w="160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32F197B7" w14:textId="7956B84A" w:rsidR="008B28EF" w:rsidRDefault="008B28EF" w:rsidP="00DC4866">
            <w:pPr>
              <w:spacing w:after="0" w:line="240" w:lineRule="auto"/>
              <w:jc w:val="center"/>
              <w:rPr>
                <w:rFonts w:eastAsia="Times New Roman" w:cstheme="minorHAnsi"/>
                <w:color w:val="000000" w:themeColor="dark1"/>
                <w:kern w:val="24"/>
                <w:sz w:val="24"/>
                <w:szCs w:val="24"/>
              </w:rPr>
            </w:pPr>
            <w:r>
              <w:rPr>
                <w:rFonts w:eastAsia="Times New Roman" w:cstheme="minorHAnsi"/>
                <w:color w:val="000000" w:themeColor="dark1"/>
                <w:kern w:val="24"/>
                <w:sz w:val="24"/>
                <w:szCs w:val="24"/>
              </w:rPr>
              <w:t>12,236</w:t>
            </w:r>
          </w:p>
        </w:tc>
        <w:tc>
          <w:tcPr>
            <w:tcW w:w="150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79561720" w14:textId="589B496C" w:rsidR="008B28EF" w:rsidRDefault="008B28EF" w:rsidP="00DC4866">
            <w:pPr>
              <w:spacing w:after="0" w:line="240" w:lineRule="auto"/>
              <w:jc w:val="center"/>
              <w:rPr>
                <w:rFonts w:eastAsia="Times New Roman" w:cstheme="minorHAnsi"/>
                <w:color w:val="000000" w:themeColor="dark1"/>
                <w:kern w:val="24"/>
                <w:sz w:val="24"/>
                <w:szCs w:val="24"/>
              </w:rPr>
            </w:pPr>
            <w:r>
              <w:rPr>
                <w:rFonts w:eastAsia="Times New Roman" w:cstheme="minorHAnsi"/>
                <w:color w:val="000000" w:themeColor="dark1"/>
                <w:kern w:val="24"/>
                <w:sz w:val="24"/>
                <w:szCs w:val="24"/>
              </w:rPr>
              <w:t>24%</w:t>
            </w:r>
          </w:p>
        </w:tc>
        <w:tc>
          <w:tcPr>
            <w:tcW w:w="174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tcPr>
          <w:p w14:paraId="76C22A0C" w14:textId="0D9257EE" w:rsidR="008B28EF" w:rsidRDefault="008B28EF" w:rsidP="00DC4866">
            <w:pPr>
              <w:spacing w:after="0" w:line="240" w:lineRule="auto"/>
              <w:jc w:val="center"/>
              <w:rPr>
                <w:rFonts w:eastAsia="Times New Roman" w:cstheme="minorHAnsi"/>
                <w:color w:val="000000" w:themeColor="dark1"/>
                <w:kern w:val="24"/>
                <w:sz w:val="24"/>
                <w:szCs w:val="24"/>
              </w:rPr>
            </w:pPr>
            <w:r>
              <w:rPr>
                <w:rFonts w:eastAsia="Times New Roman" w:cstheme="minorHAnsi"/>
                <w:color w:val="000000" w:themeColor="dark1"/>
                <w:kern w:val="24"/>
                <w:sz w:val="24"/>
                <w:szCs w:val="24"/>
              </w:rPr>
              <w:t>1,569</w:t>
            </w:r>
          </w:p>
        </w:tc>
        <w:tc>
          <w:tcPr>
            <w:tcW w:w="177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tcPr>
          <w:p w14:paraId="11D3FF48" w14:textId="10423A93" w:rsidR="008B28EF" w:rsidRDefault="008B28EF" w:rsidP="00DC4866">
            <w:pPr>
              <w:spacing w:after="0" w:line="240" w:lineRule="auto"/>
              <w:jc w:val="center"/>
              <w:rPr>
                <w:rFonts w:eastAsia="Times New Roman" w:cstheme="minorHAnsi"/>
                <w:color w:val="000000" w:themeColor="dark1"/>
                <w:kern w:val="24"/>
                <w:sz w:val="24"/>
                <w:szCs w:val="24"/>
              </w:rPr>
            </w:pPr>
            <w:r>
              <w:rPr>
                <w:rFonts w:eastAsia="Times New Roman" w:cstheme="minorHAnsi"/>
                <w:color w:val="000000" w:themeColor="dark1"/>
                <w:kern w:val="24"/>
                <w:sz w:val="24"/>
                <w:szCs w:val="24"/>
              </w:rPr>
              <w:t>15%</w:t>
            </w:r>
          </w:p>
        </w:tc>
      </w:tr>
      <w:tr w:rsidR="009335F3" w:rsidRPr="005929ED" w14:paraId="123FE002" w14:textId="77777777" w:rsidTr="009335F3">
        <w:tc>
          <w:tcPr>
            <w:tcW w:w="246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tcPr>
          <w:p w14:paraId="37D61E43" w14:textId="502C087A" w:rsidR="009335F3" w:rsidRPr="005929ED" w:rsidRDefault="009335F3" w:rsidP="005929ED">
            <w:pPr>
              <w:spacing w:after="0" w:line="240" w:lineRule="auto"/>
              <w:rPr>
                <w:rFonts w:eastAsia="Times New Roman" w:cstheme="minorHAnsi"/>
                <w:color w:val="000000" w:themeColor="dark1"/>
                <w:kern w:val="24"/>
                <w:sz w:val="24"/>
                <w:szCs w:val="24"/>
              </w:rPr>
            </w:pPr>
            <w:r>
              <w:rPr>
                <w:rFonts w:eastAsia="Times New Roman" w:cstheme="minorHAnsi"/>
                <w:color w:val="000000" w:themeColor="dark1"/>
                <w:kern w:val="24"/>
                <w:sz w:val="24"/>
                <w:szCs w:val="24"/>
              </w:rPr>
              <w:t>Residential</w:t>
            </w:r>
          </w:p>
        </w:tc>
        <w:tc>
          <w:tcPr>
            <w:tcW w:w="160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2C53C576" w14:textId="07EC2363" w:rsidR="009335F3" w:rsidRPr="00DC4866" w:rsidRDefault="009335F3" w:rsidP="00DC4866">
            <w:pPr>
              <w:spacing w:after="0" w:line="240" w:lineRule="auto"/>
              <w:jc w:val="center"/>
              <w:rPr>
                <w:rFonts w:eastAsia="Times New Roman" w:cstheme="minorHAnsi"/>
                <w:color w:val="000000" w:themeColor="dark1"/>
                <w:kern w:val="24"/>
                <w:sz w:val="24"/>
                <w:szCs w:val="24"/>
              </w:rPr>
            </w:pPr>
            <w:r>
              <w:rPr>
                <w:rFonts w:eastAsia="Times New Roman" w:cstheme="minorHAnsi"/>
                <w:color w:val="000000" w:themeColor="dark1"/>
                <w:kern w:val="24"/>
                <w:sz w:val="24"/>
                <w:szCs w:val="24"/>
              </w:rPr>
              <w:t>7,866</w:t>
            </w:r>
          </w:p>
        </w:tc>
        <w:tc>
          <w:tcPr>
            <w:tcW w:w="150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24CB0088" w14:textId="48659BDB" w:rsidR="009335F3" w:rsidRPr="00DC4866" w:rsidRDefault="009335F3" w:rsidP="00DC4866">
            <w:pPr>
              <w:spacing w:after="0" w:line="240" w:lineRule="auto"/>
              <w:jc w:val="center"/>
              <w:rPr>
                <w:rFonts w:eastAsia="Times New Roman" w:cstheme="minorHAnsi"/>
                <w:color w:val="000000" w:themeColor="dark1"/>
                <w:kern w:val="24"/>
                <w:sz w:val="24"/>
                <w:szCs w:val="24"/>
              </w:rPr>
            </w:pPr>
            <w:r>
              <w:rPr>
                <w:rFonts w:eastAsia="Times New Roman" w:cstheme="minorHAnsi"/>
                <w:color w:val="000000" w:themeColor="dark1"/>
                <w:kern w:val="24"/>
                <w:sz w:val="24"/>
                <w:szCs w:val="24"/>
              </w:rPr>
              <w:t>15%</w:t>
            </w:r>
          </w:p>
        </w:tc>
        <w:tc>
          <w:tcPr>
            <w:tcW w:w="174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tcPr>
          <w:p w14:paraId="1AE031E2" w14:textId="33293FB9" w:rsidR="009335F3" w:rsidRPr="005929ED" w:rsidRDefault="009335F3" w:rsidP="00DC4866">
            <w:pPr>
              <w:spacing w:after="0" w:line="240" w:lineRule="auto"/>
              <w:jc w:val="center"/>
              <w:rPr>
                <w:rFonts w:eastAsia="Times New Roman" w:cstheme="minorHAnsi"/>
                <w:color w:val="000000" w:themeColor="dark1"/>
                <w:kern w:val="24"/>
                <w:sz w:val="24"/>
                <w:szCs w:val="24"/>
              </w:rPr>
            </w:pPr>
            <w:r>
              <w:rPr>
                <w:rFonts w:eastAsia="Times New Roman" w:cstheme="minorHAnsi"/>
                <w:color w:val="000000" w:themeColor="dark1"/>
                <w:kern w:val="24"/>
                <w:sz w:val="24"/>
                <w:szCs w:val="24"/>
              </w:rPr>
              <w:t>3,761</w:t>
            </w:r>
          </w:p>
        </w:tc>
        <w:tc>
          <w:tcPr>
            <w:tcW w:w="177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tcPr>
          <w:p w14:paraId="25E661BA" w14:textId="68BE30C5" w:rsidR="009335F3" w:rsidRPr="005929ED" w:rsidRDefault="009335F3" w:rsidP="00DC4866">
            <w:pPr>
              <w:spacing w:after="0" w:line="240" w:lineRule="auto"/>
              <w:jc w:val="center"/>
              <w:rPr>
                <w:rFonts w:eastAsia="Times New Roman" w:cstheme="minorHAnsi"/>
                <w:color w:val="000000" w:themeColor="dark1"/>
                <w:kern w:val="24"/>
                <w:sz w:val="24"/>
                <w:szCs w:val="24"/>
              </w:rPr>
            </w:pPr>
            <w:r>
              <w:rPr>
                <w:rFonts w:eastAsia="Times New Roman" w:cstheme="minorHAnsi"/>
                <w:color w:val="000000" w:themeColor="dark1"/>
                <w:kern w:val="24"/>
                <w:sz w:val="24"/>
                <w:szCs w:val="24"/>
              </w:rPr>
              <w:t>37%</w:t>
            </w:r>
          </w:p>
        </w:tc>
      </w:tr>
      <w:tr w:rsidR="00DC4866" w:rsidRPr="005929ED" w14:paraId="66AA5584" w14:textId="77777777" w:rsidTr="009335F3">
        <w:tc>
          <w:tcPr>
            <w:tcW w:w="246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50F1E34B" w14:textId="77777777" w:rsidR="005929ED" w:rsidRPr="005929ED" w:rsidRDefault="005929ED" w:rsidP="005929ED">
            <w:pPr>
              <w:spacing w:after="0" w:line="240" w:lineRule="auto"/>
              <w:rPr>
                <w:rFonts w:eastAsia="Times New Roman" w:cstheme="minorHAnsi"/>
                <w:sz w:val="24"/>
                <w:szCs w:val="24"/>
              </w:rPr>
            </w:pPr>
            <w:r w:rsidRPr="005929ED">
              <w:rPr>
                <w:rFonts w:eastAsia="Times New Roman" w:cstheme="minorHAnsi"/>
                <w:color w:val="000000" w:themeColor="dark1"/>
                <w:kern w:val="24"/>
                <w:sz w:val="24"/>
                <w:szCs w:val="24"/>
              </w:rPr>
              <w:t>Undeveloped</w:t>
            </w:r>
          </w:p>
        </w:tc>
        <w:tc>
          <w:tcPr>
            <w:tcW w:w="160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513EBAC6" w14:textId="07F8417E"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1,142</w:t>
            </w:r>
          </w:p>
        </w:tc>
        <w:tc>
          <w:tcPr>
            <w:tcW w:w="150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331ADBCA" w14:textId="30A0BB63"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2%</w:t>
            </w:r>
          </w:p>
        </w:tc>
        <w:tc>
          <w:tcPr>
            <w:tcW w:w="174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6AA9864A" w14:textId="590BC1E9" w:rsidR="005929ED" w:rsidRPr="005929ED" w:rsidRDefault="005929ED" w:rsidP="00DC4866">
            <w:pPr>
              <w:spacing w:after="0" w:line="240" w:lineRule="auto"/>
              <w:jc w:val="center"/>
              <w:rPr>
                <w:rFonts w:eastAsia="Times New Roman" w:cstheme="minorHAnsi"/>
                <w:sz w:val="24"/>
                <w:szCs w:val="24"/>
              </w:rPr>
            </w:pPr>
            <w:r w:rsidRPr="005929ED">
              <w:rPr>
                <w:rFonts w:eastAsia="Times New Roman" w:cstheme="minorHAnsi"/>
                <w:color w:val="000000" w:themeColor="dark1"/>
                <w:kern w:val="24"/>
                <w:sz w:val="24"/>
                <w:szCs w:val="24"/>
              </w:rPr>
              <w:t>487</w:t>
            </w:r>
          </w:p>
        </w:tc>
        <w:tc>
          <w:tcPr>
            <w:tcW w:w="177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0491C11E" w14:textId="64C96E44" w:rsidR="005929ED" w:rsidRPr="005929ED" w:rsidRDefault="005929ED" w:rsidP="00DC4866">
            <w:pPr>
              <w:spacing w:after="0" w:line="240" w:lineRule="auto"/>
              <w:jc w:val="center"/>
              <w:rPr>
                <w:rFonts w:eastAsia="Times New Roman" w:cstheme="minorHAnsi"/>
                <w:sz w:val="24"/>
                <w:szCs w:val="24"/>
              </w:rPr>
            </w:pPr>
            <w:r w:rsidRPr="00DC4866">
              <w:rPr>
                <w:rFonts w:eastAsia="Times New Roman" w:cstheme="minorHAnsi"/>
                <w:color w:val="000000" w:themeColor="dark1"/>
                <w:kern w:val="24"/>
                <w:sz w:val="24"/>
                <w:szCs w:val="24"/>
              </w:rPr>
              <w:t>5</w:t>
            </w:r>
            <w:r w:rsidRPr="005929ED">
              <w:rPr>
                <w:rFonts w:eastAsia="Times New Roman" w:cstheme="minorHAnsi"/>
                <w:color w:val="000000" w:themeColor="dark1"/>
                <w:kern w:val="24"/>
                <w:sz w:val="24"/>
                <w:szCs w:val="24"/>
              </w:rPr>
              <w:t>%</w:t>
            </w:r>
          </w:p>
        </w:tc>
      </w:tr>
      <w:tr w:rsidR="00DC4866" w:rsidRPr="005929ED" w14:paraId="32D3B855" w14:textId="77777777" w:rsidTr="009335F3">
        <w:tc>
          <w:tcPr>
            <w:tcW w:w="246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2F9F9CF2" w14:textId="7AFF3B92" w:rsidR="005929ED" w:rsidRPr="005929ED" w:rsidRDefault="005929ED" w:rsidP="005929ED">
            <w:pPr>
              <w:spacing w:after="0" w:line="240" w:lineRule="auto"/>
              <w:rPr>
                <w:rFonts w:eastAsia="Times New Roman" w:cstheme="minorHAnsi"/>
                <w:sz w:val="24"/>
                <w:szCs w:val="24"/>
              </w:rPr>
            </w:pPr>
            <w:r w:rsidRPr="005929ED">
              <w:rPr>
                <w:rFonts w:eastAsia="Times New Roman" w:cstheme="minorHAnsi"/>
                <w:color w:val="000000" w:themeColor="dark1"/>
                <w:kern w:val="24"/>
                <w:sz w:val="24"/>
                <w:szCs w:val="24"/>
              </w:rPr>
              <w:t>Comm</w:t>
            </w:r>
            <w:r w:rsidR="00DC4866" w:rsidRPr="00DC4866">
              <w:rPr>
                <w:rFonts w:eastAsia="Times New Roman" w:cstheme="minorHAnsi"/>
                <w:color w:val="000000" w:themeColor="dark1"/>
                <w:kern w:val="24"/>
                <w:sz w:val="24"/>
                <w:szCs w:val="24"/>
              </w:rPr>
              <w:t>ercial/Industrial</w:t>
            </w:r>
          </w:p>
        </w:tc>
        <w:tc>
          <w:tcPr>
            <w:tcW w:w="160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2BB5922B" w14:textId="5713321B"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679</w:t>
            </w:r>
          </w:p>
        </w:tc>
        <w:tc>
          <w:tcPr>
            <w:tcW w:w="150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3904B38B" w14:textId="49998C9B"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1%</w:t>
            </w:r>
          </w:p>
        </w:tc>
        <w:tc>
          <w:tcPr>
            <w:tcW w:w="174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1954AA49" w14:textId="163423AD" w:rsidR="005929ED" w:rsidRPr="005929ED" w:rsidRDefault="00DC4866" w:rsidP="00DC4866">
            <w:pPr>
              <w:spacing w:after="0" w:line="240" w:lineRule="auto"/>
              <w:jc w:val="center"/>
              <w:rPr>
                <w:rFonts w:eastAsia="Times New Roman" w:cstheme="minorHAnsi"/>
                <w:sz w:val="24"/>
                <w:szCs w:val="24"/>
              </w:rPr>
            </w:pPr>
            <w:r>
              <w:rPr>
                <w:rFonts w:eastAsia="Times New Roman" w:cstheme="minorHAnsi"/>
                <w:sz w:val="24"/>
                <w:szCs w:val="24"/>
              </w:rPr>
              <w:t>458</w:t>
            </w:r>
          </w:p>
        </w:tc>
        <w:tc>
          <w:tcPr>
            <w:tcW w:w="177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6015791A" w14:textId="15EB9FC8" w:rsidR="005929ED" w:rsidRPr="005929ED" w:rsidRDefault="00DC4866" w:rsidP="00DC4866">
            <w:pPr>
              <w:spacing w:after="0" w:line="240" w:lineRule="auto"/>
              <w:jc w:val="center"/>
              <w:rPr>
                <w:rFonts w:eastAsia="Times New Roman" w:cstheme="minorHAnsi"/>
                <w:sz w:val="24"/>
                <w:szCs w:val="24"/>
              </w:rPr>
            </w:pPr>
            <w:r>
              <w:rPr>
                <w:rFonts w:eastAsia="Times New Roman" w:cstheme="minorHAnsi"/>
                <w:color w:val="000000" w:themeColor="dark1"/>
                <w:kern w:val="24"/>
                <w:sz w:val="24"/>
                <w:szCs w:val="24"/>
              </w:rPr>
              <w:t>4</w:t>
            </w:r>
            <w:r w:rsidR="005929ED" w:rsidRPr="005929ED">
              <w:rPr>
                <w:rFonts w:eastAsia="Times New Roman" w:cstheme="minorHAnsi"/>
                <w:color w:val="000000" w:themeColor="dark1"/>
                <w:kern w:val="24"/>
                <w:sz w:val="24"/>
                <w:szCs w:val="24"/>
              </w:rPr>
              <w:t>%</w:t>
            </w:r>
          </w:p>
        </w:tc>
      </w:tr>
      <w:tr w:rsidR="00DC4866" w:rsidRPr="005929ED" w14:paraId="38442B18" w14:textId="77777777" w:rsidTr="009335F3">
        <w:tc>
          <w:tcPr>
            <w:tcW w:w="246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7F535F34" w14:textId="77777777" w:rsidR="005929ED" w:rsidRPr="005929ED" w:rsidRDefault="005929ED" w:rsidP="005929ED">
            <w:pPr>
              <w:spacing w:after="0" w:line="240" w:lineRule="auto"/>
              <w:rPr>
                <w:rFonts w:eastAsia="Times New Roman" w:cstheme="minorHAnsi"/>
                <w:sz w:val="24"/>
                <w:szCs w:val="24"/>
              </w:rPr>
            </w:pPr>
            <w:r w:rsidRPr="005929ED">
              <w:rPr>
                <w:rFonts w:eastAsia="Times New Roman" w:cstheme="minorHAnsi"/>
                <w:color w:val="000000" w:themeColor="dark1"/>
                <w:kern w:val="24"/>
                <w:sz w:val="24"/>
                <w:szCs w:val="24"/>
              </w:rPr>
              <w:t>Institutional</w:t>
            </w:r>
          </w:p>
        </w:tc>
        <w:tc>
          <w:tcPr>
            <w:tcW w:w="160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16E20C7A" w14:textId="47B13C73"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316</w:t>
            </w:r>
          </w:p>
        </w:tc>
        <w:tc>
          <w:tcPr>
            <w:tcW w:w="150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3FBF58E4" w14:textId="55872658"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1%</w:t>
            </w:r>
          </w:p>
        </w:tc>
        <w:tc>
          <w:tcPr>
            <w:tcW w:w="174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3C785549" w14:textId="0468B39E" w:rsidR="005929ED" w:rsidRPr="005929ED" w:rsidRDefault="005929ED" w:rsidP="00DC4866">
            <w:pPr>
              <w:spacing w:after="0" w:line="240" w:lineRule="auto"/>
              <w:jc w:val="center"/>
              <w:rPr>
                <w:rFonts w:eastAsia="Times New Roman" w:cstheme="minorHAnsi"/>
                <w:sz w:val="24"/>
                <w:szCs w:val="24"/>
              </w:rPr>
            </w:pPr>
            <w:r w:rsidRPr="005929ED">
              <w:rPr>
                <w:rFonts w:eastAsia="Times New Roman" w:cstheme="minorHAnsi"/>
                <w:color w:val="000000" w:themeColor="dark1"/>
                <w:kern w:val="24"/>
                <w:sz w:val="24"/>
                <w:szCs w:val="24"/>
              </w:rPr>
              <w:t>227</w:t>
            </w:r>
          </w:p>
        </w:tc>
        <w:tc>
          <w:tcPr>
            <w:tcW w:w="177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6F6CB40C" w14:textId="19A43606" w:rsidR="005929ED" w:rsidRPr="005929ED" w:rsidRDefault="005929ED" w:rsidP="00DC4866">
            <w:pPr>
              <w:spacing w:after="0" w:line="240" w:lineRule="auto"/>
              <w:jc w:val="center"/>
              <w:rPr>
                <w:rFonts w:eastAsia="Times New Roman" w:cstheme="minorHAnsi"/>
                <w:sz w:val="24"/>
                <w:szCs w:val="24"/>
              </w:rPr>
            </w:pPr>
            <w:r w:rsidRPr="005929ED">
              <w:rPr>
                <w:rFonts w:eastAsia="Times New Roman" w:cstheme="minorHAnsi"/>
                <w:color w:val="000000" w:themeColor="dark1"/>
                <w:kern w:val="24"/>
                <w:sz w:val="24"/>
                <w:szCs w:val="24"/>
              </w:rPr>
              <w:t>2</w:t>
            </w:r>
            <w:r w:rsidRPr="00DC4866">
              <w:rPr>
                <w:rFonts w:eastAsia="Times New Roman" w:cstheme="minorHAnsi"/>
                <w:color w:val="000000" w:themeColor="dark1"/>
                <w:kern w:val="24"/>
                <w:sz w:val="24"/>
                <w:szCs w:val="24"/>
              </w:rPr>
              <w:t>%</w:t>
            </w:r>
          </w:p>
        </w:tc>
      </w:tr>
      <w:tr w:rsidR="00DC4866" w:rsidRPr="005929ED" w14:paraId="5639900A" w14:textId="77777777" w:rsidTr="009335F3">
        <w:tc>
          <w:tcPr>
            <w:tcW w:w="246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022224C2" w14:textId="77777777" w:rsidR="005929ED" w:rsidRPr="005929ED" w:rsidRDefault="005929ED" w:rsidP="005929ED">
            <w:pPr>
              <w:spacing w:after="0" w:line="240" w:lineRule="auto"/>
              <w:rPr>
                <w:rFonts w:eastAsia="Times New Roman" w:cstheme="minorHAnsi"/>
                <w:sz w:val="24"/>
                <w:szCs w:val="24"/>
              </w:rPr>
            </w:pPr>
            <w:r w:rsidRPr="005929ED">
              <w:rPr>
                <w:rFonts w:eastAsia="Times New Roman" w:cstheme="minorHAnsi"/>
                <w:color w:val="000000" w:themeColor="dark1"/>
                <w:kern w:val="24"/>
                <w:sz w:val="24"/>
                <w:szCs w:val="24"/>
              </w:rPr>
              <w:t>Recreation</w:t>
            </w:r>
          </w:p>
        </w:tc>
        <w:tc>
          <w:tcPr>
            <w:tcW w:w="160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21325675" w14:textId="36953C77"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472</w:t>
            </w:r>
          </w:p>
        </w:tc>
        <w:tc>
          <w:tcPr>
            <w:tcW w:w="150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6CBAFAC5" w14:textId="4C57395D"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1%</w:t>
            </w:r>
          </w:p>
        </w:tc>
        <w:tc>
          <w:tcPr>
            <w:tcW w:w="174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72E8EABC" w14:textId="28129A6C" w:rsidR="005929ED" w:rsidRPr="005929ED" w:rsidRDefault="005929ED" w:rsidP="00DC4866">
            <w:pPr>
              <w:spacing w:after="0" w:line="240" w:lineRule="auto"/>
              <w:jc w:val="center"/>
              <w:rPr>
                <w:rFonts w:eastAsia="Times New Roman" w:cstheme="minorHAnsi"/>
                <w:sz w:val="24"/>
                <w:szCs w:val="24"/>
              </w:rPr>
            </w:pPr>
            <w:r w:rsidRPr="005929ED">
              <w:rPr>
                <w:rFonts w:eastAsia="Times New Roman" w:cstheme="minorHAnsi"/>
                <w:color w:val="000000" w:themeColor="dark1"/>
                <w:kern w:val="24"/>
                <w:sz w:val="24"/>
                <w:szCs w:val="24"/>
              </w:rPr>
              <w:t>128</w:t>
            </w:r>
          </w:p>
        </w:tc>
        <w:tc>
          <w:tcPr>
            <w:tcW w:w="177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6C821A58" w14:textId="6C3A68A8" w:rsidR="005929ED" w:rsidRPr="005929ED" w:rsidRDefault="005929ED" w:rsidP="00DC4866">
            <w:pPr>
              <w:spacing w:after="0" w:line="240" w:lineRule="auto"/>
              <w:jc w:val="center"/>
              <w:rPr>
                <w:rFonts w:eastAsia="Times New Roman" w:cstheme="minorHAnsi"/>
                <w:sz w:val="24"/>
                <w:szCs w:val="24"/>
              </w:rPr>
            </w:pPr>
            <w:r w:rsidRPr="005929ED">
              <w:rPr>
                <w:rFonts w:eastAsia="Times New Roman" w:cstheme="minorHAnsi"/>
                <w:color w:val="000000" w:themeColor="dark1"/>
                <w:kern w:val="24"/>
                <w:sz w:val="24"/>
                <w:szCs w:val="24"/>
              </w:rPr>
              <w:t>1%</w:t>
            </w:r>
          </w:p>
        </w:tc>
      </w:tr>
      <w:tr w:rsidR="00DC4866" w:rsidRPr="005929ED" w14:paraId="70622186" w14:textId="77777777" w:rsidTr="009335F3">
        <w:tc>
          <w:tcPr>
            <w:tcW w:w="246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7957A306" w14:textId="77777777" w:rsidR="005929ED" w:rsidRPr="005929ED" w:rsidRDefault="005929ED" w:rsidP="005929ED">
            <w:pPr>
              <w:spacing w:after="0" w:line="240" w:lineRule="auto"/>
              <w:rPr>
                <w:rFonts w:eastAsia="Times New Roman" w:cstheme="minorHAnsi"/>
                <w:sz w:val="24"/>
                <w:szCs w:val="24"/>
              </w:rPr>
            </w:pPr>
            <w:r w:rsidRPr="005929ED">
              <w:rPr>
                <w:rFonts w:eastAsia="Times New Roman" w:cstheme="minorHAnsi"/>
                <w:color w:val="000000" w:themeColor="dark1"/>
                <w:kern w:val="24"/>
                <w:sz w:val="24"/>
                <w:szCs w:val="24"/>
              </w:rPr>
              <w:t>Utility</w:t>
            </w:r>
          </w:p>
        </w:tc>
        <w:tc>
          <w:tcPr>
            <w:tcW w:w="160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59407DD5" w14:textId="7CF1D889"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762</w:t>
            </w:r>
          </w:p>
        </w:tc>
        <w:tc>
          <w:tcPr>
            <w:tcW w:w="150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39140E61" w14:textId="3F433F84"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1%</w:t>
            </w:r>
          </w:p>
        </w:tc>
        <w:tc>
          <w:tcPr>
            <w:tcW w:w="174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321623C1" w14:textId="5C335A17" w:rsidR="005929ED" w:rsidRPr="005929ED" w:rsidRDefault="005929ED" w:rsidP="00DC4866">
            <w:pPr>
              <w:spacing w:after="0" w:line="240" w:lineRule="auto"/>
              <w:jc w:val="center"/>
              <w:rPr>
                <w:rFonts w:eastAsia="Times New Roman" w:cstheme="minorHAnsi"/>
                <w:sz w:val="24"/>
                <w:szCs w:val="24"/>
              </w:rPr>
            </w:pPr>
            <w:r w:rsidRPr="005929ED">
              <w:rPr>
                <w:rFonts w:eastAsia="Times New Roman" w:cstheme="minorHAnsi"/>
                <w:color w:val="000000" w:themeColor="dark1"/>
                <w:kern w:val="24"/>
                <w:sz w:val="24"/>
                <w:szCs w:val="24"/>
              </w:rPr>
              <w:t>118</w:t>
            </w:r>
          </w:p>
        </w:tc>
        <w:tc>
          <w:tcPr>
            <w:tcW w:w="177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16665F49" w14:textId="0D8DC299" w:rsidR="005929ED" w:rsidRPr="005929ED" w:rsidRDefault="005929ED" w:rsidP="00DC4866">
            <w:pPr>
              <w:spacing w:after="0" w:line="240" w:lineRule="auto"/>
              <w:jc w:val="center"/>
              <w:rPr>
                <w:rFonts w:eastAsia="Times New Roman" w:cstheme="minorHAnsi"/>
                <w:sz w:val="24"/>
                <w:szCs w:val="24"/>
              </w:rPr>
            </w:pPr>
            <w:r w:rsidRPr="005929ED">
              <w:rPr>
                <w:rFonts w:eastAsia="Times New Roman" w:cstheme="minorHAnsi"/>
                <w:color w:val="000000" w:themeColor="dark1"/>
                <w:kern w:val="24"/>
                <w:sz w:val="24"/>
                <w:szCs w:val="24"/>
              </w:rPr>
              <w:t>1%</w:t>
            </w:r>
          </w:p>
        </w:tc>
      </w:tr>
      <w:tr w:rsidR="00DC4866" w:rsidRPr="005929ED" w14:paraId="2FF29DB5" w14:textId="77777777" w:rsidTr="009335F3">
        <w:tc>
          <w:tcPr>
            <w:tcW w:w="246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7FACFFBF" w14:textId="77777777" w:rsidR="005929ED" w:rsidRPr="005929ED" w:rsidRDefault="005929ED" w:rsidP="005929ED">
            <w:pPr>
              <w:spacing w:after="0" w:line="240" w:lineRule="auto"/>
              <w:rPr>
                <w:rFonts w:eastAsia="Times New Roman" w:cstheme="minorHAnsi"/>
                <w:sz w:val="24"/>
                <w:szCs w:val="24"/>
              </w:rPr>
            </w:pPr>
            <w:r w:rsidRPr="005929ED">
              <w:rPr>
                <w:rFonts w:eastAsia="Times New Roman" w:cstheme="minorHAnsi"/>
                <w:color w:val="000000" w:themeColor="dark1"/>
                <w:kern w:val="24"/>
                <w:sz w:val="24"/>
                <w:szCs w:val="24"/>
              </w:rPr>
              <w:t>Transportation</w:t>
            </w:r>
          </w:p>
        </w:tc>
        <w:tc>
          <w:tcPr>
            <w:tcW w:w="160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14D7D11E" w14:textId="557FCC6C"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303</w:t>
            </w:r>
          </w:p>
        </w:tc>
        <w:tc>
          <w:tcPr>
            <w:tcW w:w="150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15E96485" w14:textId="7266A143"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1%</w:t>
            </w:r>
          </w:p>
        </w:tc>
        <w:tc>
          <w:tcPr>
            <w:tcW w:w="174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2ADC3C26" w14:textId="517879E7" w:rsidR="005929ED" w:rsidRPr="005929ED" w:rsidRDefault="005929ED" w:rsidP="00DC4866">
            <w:pPr>
              <w:spacing w:after="0" w:line="240" w:lineRule="auto"/>
              <w:jc w:val="center"/>
              <w:rPr>
                <w:rFonts w:eastAsia="Times New Roman" w:cstheme="minorHAnsi"/>
                <w:sz w:val="24"/>
                <w:szCs w:val="24"/>
              </w:rPr>
            </w:pPr>
            <w:r w:rsidRPr="005929ED">
              <w:rPr>
                <w:rFonts w:eastAsia="Times New Roman" w:cstheme="minorHAnsi"/>
                <w:color w:val="000000" w:themeColor="dark1"/>
                <w:kern w:val="24"/>
                <w:sz w:val="24"/>
                <w:szCs w:val="24"/>
              </w:rPr>
              <w:t>111</w:t>
            </w:r>
          </w:p>
        </w:tc>
        <w:tc>
          <w:tcPr>
            <w:tcW w:w="177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5DFC37B9" w14:textId="2BE1CE5F" w:rsidR="005929ED" w:rsidRPr="005929ED" w:rsidRDefault="005929ED" w:rsidP="00DC4866">
            <w:pPr>
              <w:spacing w:after="0" w:line="240" w:lineRule="auto"/>
              <w:jc w:val="center"/>
              <w:rPr>
                <w:rFonts w:eastAsia="Times New Roman" w:cstheme="minorHAnsi"/>
                <w:sz w:val="24"/>
                <w:szCs w:val="24"/>
              </w:rPr>
            </w:pPr>
            <w:r w:rsidRPr="005929ED">
              <w:rPr>
                <w:rFonts w:eastAsia="Times New Roman" w:cstheme="minorHAnsi"/>
                <w:color w:val="000000" w:themeColor="dark1"/>
                <w:kern w:val="24"/>
                <w:sz w:val="24"/>
                <w:szCs w:val="24"/>
              </w:rPr>
              <w:t>1%</w:t>
            </w:r>
          </w:p>
        </w:tc>
      </w:tr>
      <w:tr w:rsidR="00DC4866" w:rsidRPr="005929ED" w14:paraId="2D50EE9E" w14:textId="77777777" w:rsidTr="009335F3">
        <w:tc>
          <w:tcPr>
            <w:tcW w:w="2464"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0998F901" w14:textId="77777777" w:rsidR="005929ED" w:rsidRPr="005929ED" w:rsidRDefault="005929ED" w:rsidP="005929ED">
            <w:pPr>
              <w:spacing w:after="0" w:line="240" w:lineRule="auto"/>
              <w:rPr>
                <w:rFonts w:eastAsia="Times New Roman" w:cstheme="minorHAnsi"/>
                <w:sz w:val="24"/>
                <w:szCs w:val="24"/>
              </w:rPr>
            </w:pPr>
            <w:r w:rsidRPr="005929ED">
              <w:rPr>
                <w:rFonts w:eastAsia="Times New Roman" w:cstheme="minorHAnsi"/>
                <w:color w:val="000000" w:themeColor="dark1"/>
                <w:kern w:val="24"/>
                <w:sz w:val="24"/>
                <w:szCs w:val="24"/>
              </w:rPr>
              <w:t>Water</w:t>
            </w:r>
          </w:p>
        </w:tc>
        <w:tc>
          <w:tcPr>
            <w:tcW w:w="1603"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233B0CDF" w14:textId="6B0D13D8"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458</w:t>
            </w:r>
          </w:p>
        </w:tc>
        <w:tc>
          <w:tcPr>
            <w:tcW w:w="1501"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Pr>
          <w:p w14:paraId="6BE2AB38" w14:textId="13126096" w:rsidR="005929ED" w:rsidRPr="00DC4866" w:rsidRDefault="00DC4866" w:rsidP="00DC4866">
            <w:pPr>
              <w:spacing w:after="0" w:line="240" w:lineRule="auto"/>
              <w:jc w:val="center"/>
              <w:rPr>
                <w:rFonts w:eastAsia="Times New Roman" w:cstheme="minorHAnsi"/>
                <w:color w:val="000000" w:themeColor="dark1"/>
                <w:kern w:val="24"/>
                <w:sz w:val="24"/>
                <w:szCs w:val="24"/>
              </w:rPr>
            </w:pPr>
            <w:r w:rsidRPr="00DC4866">
              <w:rPr>
                <w:rFonts w:eastAsia="Times New Roman" w:cstheme="minorHAnsi"/>
                <w:color w:val="000000" w:themeColor="dark1"/>
                <w:kern w:val="24"/>
                <w:sz w:val="24"/>
                <w:szCs w:val="24"/>
              </w:rPr>
              <w:t>1%</w:t>
            </w:r>
          </w:p>
        </w:tc>
        <w:tc>
          <w:tcPr>
            <w:tcW w:w="1742"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4C956372" w14:textId="35C1EE60" w:rsidR="005929ED" w:rsidRPr="005929ED" w:rsidRDefault="005929ED" w:rsidP="00DC4866">
            <w:pPr>
              <w:spacing w:after="0" w:line="240" w:lineRule="auto"/>
              <w:jc w:val="center"/>
              <w:rPr>
                <w:rFonts w:eastAsia="Times New Roman" w:cstheme="minorHAnsi"/>
                <w:sz w:val="24"/>
                <w:szCs w:val="24"/>
              </w:rPr>
            </w:pPr>
            <w:r w:rsidRPr="005929ED">
              <w:rPr>
                <w:rFonts w:eastAsia="Times New Roman" w:cstheme="minorHAnsi"/>
                <w:color w:val="000000" w:themeColor="dark1"/>
                <w:kern w:val="24"/>
                <w:sz w:val="24"/>
                <w:szCs w:val="24"/>
              </w:rPr>
              <w:t>32</w:t>
            </w:r>
          </w:p>
        </w:tc>
        <w:tc>
          <w:tcPr>
            <w:tcW w:w="1770" w:type="dxa"/>
            <w:tcBorders>
              <w:top w:val="single" w:sz="8" w:space="0" w:color="FFFFFF"/>
              <w:left w:val="single" w:sz="8" w:space="0" w:color="FFFFFF"/>
              <w:bottom w:val="single" w:sz="8" w:space="0" w:color="FFFFFF"/>
              <w:right w:val="single" w:sz="8" w:space="0" w:color="FFFFFF"/>
            </w:tcBorders>
            <w:shd w:val="clear" w:color="auto" w:fill="DEEAF6" w:themeFill="accent5" w:themeFillTint="33"/>
            <w:tcMar>
              <w:top w:w="72" w:type="dxa"/>
              <w:left w:w="144" w:type="dxa"/>
              <w:bottom w:w="72" w:type="dxa"/>
              <w:right w:w="144" w:type="dxa"/>
            </w:tcMar>
            <w:vAlign w:val="center"/>
            <w:hideMark/>
          </w:tcPr>
          <w:p w14:paraId="1A14DC37" w14:textId="10B6D401" w:rsidR="005929ED" w:rsidRPr="005929ED" w:rsidRDefault="005929ED" w:rsidP="00DC4866">
            <w:pPr>
              <w:spacing w:after="0" w:line="240" w:lineRule="auto"/>
              <w:jc w:val="center"/>
              <w:rPr>
                <w:rFonts w:eastAsia="Times New Roman" w:cstheme="minorHAnsi"/>
                <w:sz w:val="24"/>
                <w:szCs w:val="24"/>
              </w:rPr>
            </w:pPr>
            <w:r w:rsidRPr="005929ED">
              <w:rPr>
                <w:rFonts w:eastAsia="Times New Roman" w:cstheme="minorHAnsi"/>
                <w:color w:val="000000" w:themeColor="dark1"/>
                <w:kern w:val="24"/>
                <w:sz w:val="24"/>
                <w:szCs w:val="24"/>
              </w:rPr>
              <w:t>0.3%</w:t>
            </w:r>
          </w:p>
        </w:tc>
      </w:tr>
    </w:tbl>
    <w:p w14:paraId="1D869497" w14:textId="1F860B01" w:rsidR="005929ED" w:rsidRDefault="005929ED" w:rsidP="00064DA0">
      <w:pPr>
        <w:spacing w:after="0"/>
      </w:pPr>
    </w:p>
    <w:p w14:paraId="2522471E" w14:textId="40649AFE" w:rsidR="00CC1E50" w:rsidRDefault="009335F3" w:rsidP="00064DA0">
      <w:pPr>
        <w:spacing w:after="0"/>
      </w:pPr>
      <w:r>
        <w:t xml:space="preserve">As the land use information </w:t>
      </w:r>
      <w:r w:rsidR="002C326C">
        <w:t>p</w:t>
      </w:r>
      <w:r w:rsidRPr="009335F3">
        <w:t>resented in this table demonstrates</w:t>
      </w:r>
      <w:r w:rsidR="002C326C">
        <w:t>,</w:t>
      </w:r>
      <w:r w:rsidRPr="009335F3">
        <w:t xml:space="preserve"> the majority of area in the Oxford region is an agricultural use. There are cost</w:t>
      </w:r>
      <w:r w:rsidR="00F32ED8">
        <w:t>-s</w:t>
      </w:r>
      <w:r w:rsidRPr="009335F3">
        <w:t xml:space="preserve">hare programs available through the </w:t>
      </w:r>
      <w:r w:rsidR="00F32ED8">
        <w:t>N</w:t>
      </w:r>
      <w:r w:rsidRPr="009335F3">
        <w:t xml:space="preserve">atural </w:t>
      </w:r>
      <w:r w:rsidR="00F32ED8">
        <w:t>Re</w:t>
      </w:r>
      <w:r w:rsidRPr="009335F3">
        <w:t xml:space="preserve">sources </w:t>
      </w:r>
      <w:r w:rsidR="00F32ED8">
        <w:t>C</w:t>
      </w:r>
      <w:r w:rsidRPr="009335F3">
        <w:t xml:space="preserve">onservation </w:t>
      </w:r>
      <w:r w:rsidR="00F32ED8">
        <w:t>S</w:t>
      </w:r>
      <w:r w:rsidRPr="009335F3">
        <w:t xml:space="preserve">ervice </w:t>
      </w:r>
      <w:r w:rsidR="00F32ED8">
        <w:t>and</w:t>
      </w:r>
      <w:r w:rsidRPr="009335F3">
        <w:t xml:space="preserve"> the Chester County </w:t>
      </w:r>
      <w:r w:rsidR="00F32ED8">
        <w:t>C</w:t>
      </w:r>
      <w:r w:rsidRPr="009335F3">
        <w:t xml:space="preserve">onservation </w:t>
      </w:r>
      <w:r w:rsidR="00F32ED8">
        <w:t>D</w:t>
      </w:r>
      <w:r w:rsidRPr="009335F3">
        <w:t>istrict to support agricultural land</w:t>
      </w:r>
      <w:r w:rsidR="00F32ED8">
        <w:t>o</w:t>
      </w:r>
      <w:r w:rsidRPr="009335F3">
        <w:t>wners in the implementation of water quality best management practices.</w:t>
      </w:r>
      <w:r w:rsidR="00F32ED8">
        <w:t xml:space="preserve"> In order to</w:t>
      </w:r>
      <w:r w:rsidR="00F32ED8" w:rsidRPr="00F32ED8">
        <w:t xml:space="preserve"> better understand </w:t>
      </w:r>
      <w:r w:rsidR="00F32ED8">
        <w:t>where the</w:t>
      </w:r>
      <w:r w:rsidR="00F32ED8" w:rsidRPr="00F32ED8">
        <w:t xml:space="preserve">se programs might </w:t>
      </w:r>
      <w:r w:rsidR="00F32ED8">
        <w:t xml:space="preserve">not </w:t>
      </w:r>
      <w:r w:rsidR="00F32ED8" w:rsidRPr="00F32ED8">
        <w:t xml:space="preserve">hit the ground in the Oxford </w:t>
      </w:r>
      <w:r w:rsidR="00F32ED8">
        <w:t>R</w:t>
      </w:r>
      <w:r w:rsidR="00F32ED8" w:rsidRPr="00F32ED8">
        <w:t>egion</w:t>
      </w:r>
      <w:r w:rsidR="00F32ED8">
        <w:t>,</w:t>
      </w:r>
      <w:r w:rsidR="00F32ED8" w:rsidRPr="00F32ED8">
        <w:t xml:space="preserve"> the Brandywine Conservancy conducted </w:t>
      </w:r>
      <w:r w:rsidR="00F32ED8" w:rsidRPr="00F32ED8">
        <w:lastRenderedPageBreak/>
        <w:t xml:space="preserve">a GIS analysis of smaller parcels that might not benefit from these </w:t>
      </w:r>
      <w:r w:rsidR="00F32ED8">
        <w:t>cost-</w:t>
      </w:r>
      <w:r w:rsidR="00F32ED8" w:rsidRPr="00F32ED8">
        <w:t>share programs</w:t>
      </w:r>
      <w:r w:rsidR="00F32ED8">
        <w:t>, the assumption being that landowners of parcels of 5 acres and less are not able to benefit from these programs. The results are presented in the following maps</w:t>
      </w:r>
      <w:r w:rsidR="00313996">
        <w:t>.</w:t>
      </w:r>
    </w:p>
    <w:p w14:paraId="3AAB4BD3" w14:textId="77777777" w:rsidR="00CC1E50" w:rsidRDefault="00CC1E50" w:rsidP="00064DA0">
      <w:pPr>
        <w:spacing w:after="0"/>
      </w:pPr>
    </w:p>
    <w:p w14:paraId="13DE4306" w14:textId="666F3BD2" w:rsidR="00DC4866" w:rsidRPr="00A547CD" w:rsidRDefault="00DC4866" w:rsidP="00064DA0">
      <w:pPr>
        <w:spacing w:after="0"/>
        <w:rPr>
          <w:b/>
          <w:bCs/>
        </w:rPr>
      </w:pPr>
      <w:r w:rsidRPr="00A547CD">
        <w:rPr>
          <w:b/>
          <w:bCs/>
        </w:rPr>
        <w:t>Map of Parcels 5 acres or Less in the Chesapeake Bay drainage, Chester County</w:t>
      </w:r>
    </w:p>
    <w:p w14:paraId="2EBC3F5E" w14:textId="72024680" w:rsidR="005929ED" w:rsidRDefault="00DC4866" w:rsidP="00064DA0">
      <w:pPr>
        <w:spacing w:after="0"/>
      </w:pPr>
      <w:r w:rsidRPr="00DC4866">
        <w:rPr>
          <w:noProof/>
        </w:rPr>
        <w:drawing>
          <wp:inline distT="0" distB="0" distL="0" distR="0" wp14:anchorId="2F70A53F" wp14:editId="7040BB62">
            <wp:extent cx="5943600" cy="3579495"/>
            <wp:effectExtent l="0" t="0" r="0" b="1905"/>
            <wp:docPr id="5" name="Picture 5" descr="A close up of a map&#10;&#10;Description generated with high confidence">
              <a:extLst xmlns:a="http://schemas.openxmlformats.org/drawingml/2006/main">
                <a:ext uri="{FF2B5EF4-FFF2-40B4-BE49-F238E27FC236}">
                  <a16:creationId xmlns:a16="http://schemas.microsoft.com/office/drawing/2014/main" id="{15DAC48C-7804-43B0-9194-47E68923CF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generated with high confidence">
                      <a:extLst>
                        <a:ext uri="{FF2B5EF4-FFF2-40B4-BE49-F238E27FC236}">
                          <a16:creationId xmlns:a16="http://schemas.microsoft.com/office/drawing/2014/main" id="{15DAC48C-7804-43B0-9194-47E68923CF02}"/>
                        </a:ext>
                      </a:extLst>
                    </pic:cNvPr>
                    <pic:cNvPicPr>
                      <a:picLocks noChangeAspect="1"/>
                    </pic:cNvPicPr>
                  </pic:nvPicPr>
                  <pic:blipFill rotWithShape="1">
                    <a:blip r:embed="rId12"/>
                    <a:srcRect l="22898" t="19565" b="5435"/>
                    <a:stretch/>
                  </pic:blipFill>
                  <pic:spPr>
                    <a:xfrm>
                      <a:off x="0" y="0"/>
                      <a:ext cx="5943600" cy="3579495"/>
                    </a:xfrm>
                    <a:prstGeom prst="rect">
                      <a:avLst/>
                    </a:prstGeom>
                  </pic:spPr>
                </pic:pic>
              </a:graphicData>
            </a:graphic>
          </wp:inline>
        </w:drawing>
      </w:r>
    </w:p>
    <w:p w14:paraId="5C57804E" w14:textId="4448D0CD" w:rsidR="00DC4866" w:rsidRDefault="00DC4866" w:rsidP="00064DA0">
      <w:pPr>
        <w:spacing w:after="0"/>
      </w:pPr>
    </w:p>
    <w:p w14:paraId="387F2A1B" w14:textId="4EE8FA5A" w:rsidR="00DC4866" w:rsidRDefault="00DC4866" w:rsidP="00064DA0">
      <w:pPr>
        <w:spacing w:after="0"/>
      </w:pPr>
      <w:r>
        <w:rPr>
          <w:noProof/>
        </w:rPr>
        <w:lastRenderedPageBreak/>
        <w:drawing>
          <wp:inline distT="0" distB="0" distL="0" distR="0" wp14:anchorId="5AD938DE" wp14:editId="06CFEF4D">
            <wp:extent cx="5943600" cy="3672205"/>
            <wp:effectExtent l="0" t="0" r="0" b="4445"/>
            <wp:docPr id="6" name="Picture 6" descr="A close up of a map&#10;&#10;Description generated with high confidence">
              <a:extLst xmlns:a="http://schemas.openxmlformats.org/drawingml/2006/main">
                <a:ext uri="{FF2B5EF4-FFF2-40B4-BE49-F238E27FC236}">
                  <a16:creationId xmlns:a16="http://schemas.microsoft.com/office/drawing/2014/main" id="{25D6A9A2-D5F0-47CB-8B36-0FB0D4DBB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generated with high confidence">
                      <a:extLst>
                        <a:ext uri="{FF2B5EF4-FFF2-40B4-BE49-F238E27FC236}">
                          <a16:creationId xmlns:a16="http://schemas.microsoft.com/office/drawing/2014/main" id="{25D6A9A2-D5F0-47CB-8B36-0FB0D4DBB8AF}"/>
                        </a:ext>
                      </a:extLst>
                    </pic:cNvPr>
                    <pic:cNvPicPr>
                      <a:picLocks noChangeAspect="1"/>
                    </pic:cNvPicPr>
                  </pic:nvPicPr>
                  <pic:blipFill rotWithShape="1">
                    <a:blip r:embed="rId13"/>
                    <a:srcRect l="23100" t="19579" r="101" b="5016"/>
                    <a:stretch/>
                  </pic:blipFill>
                  <pic:spPr>
                    <a:xfrm>
                      <a:off x="0" y="0"/>
                      <a:ext cx="5943600" cy="3672205"/>
                    </a:xfrm>
                    <a:prstGeom prst="rect">
                      <a:avLst/>
                    </a:prstGeom>
                  </pic:spPr>
                </pic:pic>
              </a:graphicData>
            </a:graphic>
          </wp:inline>
        </w:drawing>
      </w:r>
    </w:p>
    <w:p w14:paraId="5D4BD022" w14:textId="77777777" w:rsidR="00064DA0" w:rsidRDefault="00064DA0" w:rsidP="00064DA0">
      <w:pPr>
        <w:spacing w:after="0"/>
      </w:pPr>
    </w:p>
    <w:p w14:paraId="403E2E8B" w14:textId="6FBCBB23" w:rsidR="20C74DBD" w:rsidRDefault="20C74DBD" w:rsidP="20C74DBD">
      <w:pPr>
        <w:spacing w:after="0"/>
      </w:pPr>
      <w:r>
        <w:t xml:space="preserve">The yellow overlay in the maps represents the urbanized area. Pink parcels (turn orange in urbanized area) are 5 acres or less. The Brandywine Conservancy developed these maps. The majority of parcels (in terms of numbers) in the Chesapeake Bay drainage Chester County are five acres or less and they are in residential use. Most of these 5-acre parcels are located within the urbanized area. And there is a trend of road front lots in agricultural zones.  This mapping indicates that there are a substantial number of landowners who are not within an urbanized area and who most likely are not accessing funding support from cost-share programs to implement water quality BMPs.  </w:t>
      </w:r>
      <w:r w:rsidRPr="20C74DBD">
        <w:rPr>
          <w:rFonts w:ascii="Calibri" w:eastAsia="Calibri" w:hAnsi="Calibri" w:cs="Calibri"/>
        </w:rPr>
        <w:t>In addition, the presence of road front lots in agricultural areas reveal sprawl trends that will have an effect on population density over time.  Denser areas of the pink as shown on the map above may indicate future expansion of the Urbanized Area in upcoming permit cycles.</w:t>
      </w:r>
    </w:p>
    <w:p w14:paraId="78503F98" w14:textId="26AD679F" w:rsidR="18EFA974" w:rsidRDefault="18EFA974" w:rsidP="18EFA974">
      <w:pPr>
        <w:spacing w:after="0"/>
        <w:jc w:val="center"/>
      </w:pPr>
    </w:p>
    <w:p w14:paraId="5DF2C6A3" w14:textId="0DD66781" w:rsidR="18EFA974" w:rsidRDefault="18EFA974" w:rsidP="18EFA974">
      <w:pPr>
        <w:spacing w:after="0"/>
        <w:jc w:val="center"/>
        <w:rPr>
          <w:b/>
          <w:bCs/>
        </w:rPr>
      </w:pPr>
      <w:r w:rsidRPr="18EFA974">
        <w:rPr>
          <w:b/>
          <w:bCs/>
        </w:rPr>
        <w:t>Parcels 5 Acres and Under</w:t>
      </w:r>
    </w:p>
    <w:tbl>
      <w:tblPr>
        <w:tblStyle w:val="TableGrid"/>
        <w:tblW w:w="0" w:type="auto"/>
        <w:jc w:val="center"/>
        <w:tblLayout w:type="fixed"/>
        <w:tblLook w:val="06A0" w:firstRow="1" w:lastRow="0" w:firstColumn="1" w:lastColumn="0" w:noHBand="1" w:noVBand="1"/>
      </w:tblPr>
      <w:tblGrid>
        <w:gridCol w:w="2835"/>
        <w:gridCol w:w="960"/>
      </w:tblGrid>
      <w:tr w:rsidR="18EFA974" w14:paraId="6D60D8E7" w14:textId="77777777" w:rsidTr="20C74DBD">
        <w:trPr>
          <w:jc w:val="center"/>
        </w:trPr>
        <w:tc>
          <w:tcPr>
            <w:tcW w:w="2835" w:type="dxa"/>
          </w:tcPr>
          <w:p w14:paraId="7AB8A0B0" w14:textId="1BB44702" w:rsidR="18EFA974" w:rsidRDefault="18EFA974">
            <w:r w:rsidRPr="18EFA974">
              <w:rPr>
                <w:rFonts w:ascii="Calibri" w:eastAsia="Calibri" w:hAnsi="Calibri" w:cs="Calibri"/>
                <w:b/>
                <w:bCs/>
                <w:color w:val="000000" w:themeColor="text1"/>
                <w:u w:val="single"/>
              </w:rPr>
              <w:t>Land Use Category</w:t>
            </w:r>
          </w:p>
        </w:tc>
        <w:tc>
          <w:tcPr>
            <w:tcW w:w="960" w:type="dxa"/>
          </w:tcPr>
          <w:p w14:paraId="7074F583" w14:textId="2767D623" w:rsidR="18EFA974" w:rsidRDefault="18EFA974" w:rsidP="18EFA974">
            <w:pPr>
              <w:jc w:val="right"/>
            </w:pPr>
            <w:r w:rsidRPr="18EFA974">
              <w:rPr>
                <w:rFonts w:ascii="Calibri" w:eastAsia="Calibri" w:hAnsi="Calibri" w:cs="Calibri"/>
                <w:b/>
                <w:bCs/>
                <w:color w:val="000000" w:themeColor="text1"/>
                <w:u w:val="single"/>
              </w:rPr>
              <w:t>Acreage</w:t>
            </w:r>
          </w:p>
        </w:tc>
      </w:tr>
      <w:tr w:rsidR="18EFA974" w14:paraId="0A22DEF5" w14:textId="77777777" w:rsidTr="20C74DBD">
        <w:trPr>
          <w:jc w:val="center"/>
        </w:trPr>
        <w:tc>
          <w:tcPr>
            <w:tcW w:w="2835" w:type="dxa"/>
          </w:tcPr>
          <w:p w14:paraId="73DBD183" w14:textId="39FAE0BF" w:rsidR="18EFA974" w:rsidRDefault="18EFA974">
            <w:r w:rsidRPr="18EFA974">
              <w:rPr>
                <w:rFonts w:ascii="Calibri" w:eastAsia="Calibri" w:hAnsi="Calibri" w:cs="Calibri"/>
                <w:color w:val="000000" w:themeColor="text1"/>
              </w:rPr>
              <w:t>Residential</w:t>
            </w:r>
          </w:p>
        </w:tc>
        <w:tc>
          <w:tcPr>
            <w:tcW w:w="960" w:type="dxa"/>
          </w:tcPr>
          <w:p w14:paraId="78E17BCD" w14:textId="0675F80D" w:rsidR="18EFA974" w:rsidRDefault="18EFA974">
            <w:r w:rsidRPr="18EFA974">
              <w:rPr>
                <w:rFonts w:ascii="Calibri" w:eastAsia="Calibri" w:hAnsi="Calibri" w:cs="Calibri"/>
                <w:color w:val="000000" w:themeColor="text1"/>
              </w:rPr>
              <w:t>6018</w:t>
            </w:r>
          </w:p>
        </w:tc>
      </w:tr>
      <w:tr w:rsidR="18EFA974" w14:paraId="0ED467D4" w14:textId="77777777" w:rsidTr="20C74DBD">
        <w:trPr>
          <w:jc w:val="center"/>
        </w:trPr>
        <w:tc>
          <w:tcPr>
            <w:tcW w:w="2835" w:type="dxa"/>
          </w:tcPr>
          <w:p w14:paraId="6FCC1761" w14:textId="4F564E3D" w:rsidR="18EFA974" w:rsidRDefault="18EFA974">
            <w:r w:rsidRPr="18EFA974">
              <w:rPr>
                <w:rFonts w:ascii="Calibri" w:eastAsia="Calibri" w:hAnsi="Calibri" w:cs="Calibri"/>
                <w:color w:val="000000" w:themeColor="text1"/>
              </w:rPr>
              <w:t>Wooded</w:t>
            </w:r>
          </w:p>
        </w:tc>
        <w:tc>
          <w:tcPr>
            <w:tcW w:w="960" w:type="dxa"/>
          </w:tcPr>
          <w:p w14:paraId="02B24C91" w14:textId="33808D90" w:rsidR="18EFA974" w:rsidRDefault="18EFA974">
            <w:r w:rsidRPr="18EFA974">
              <w:rPr>
                <w:rFonts w:ascii="Calibri" w:eastAsia="Calibri" w:hAnsi="Calibri" w:cs="Calibri"/>
                <w:color w:val="000000" w:themeColor="text1"/>
              </w:rPr>
              <w:t>1192</w:t>
            </w:r>
          </w:p>
        </w:tc>
      </w:tr>
      <w:tr w:rsidR="18EFA974" w14:paraId="537C58AF" w14:textId="77777777" w:rsidTr="20C74DBD">
        <w:trPr>
          <w:jc w:val="center"/>
        </w:trPr>
        <w:tc>
          <w:tcPr>
            <w:tcW w:w="2835" w:type="dxa"/>
          </w:tcPr>
          <w:p w14:paraId="50DE83C4" w14:textId="2F8CCC77" w:rsidR="18EFA974" w:rsidRDefault="18EFA974">
            <w:r w:rsidRPr="18EFA974">
              <w:rPr>
                <w:rFonts w:ascii="Calibri" w:eastAsia="Calibri" w:hAnsi="Calibri" w:cs="Calibri"/>
                <w:color w:val="000000" w:themeColor="text1"/>
              </w:rPr>
              <w:t>Agriculture</w:t>
            </w:r>
          </w:p>
        </w:tc>
        <w:tc>
          <w:tcPr>
            <w:tcW w:w="960" w:type="dxa"/>
          </w:tcPr>
          <w:p w14:paraId="2E6891BF" w14:textId="6F6B54AA" w:rsidR="18EFA974" w:rsidRDefault="18EFA974">
            <w:r w:rsidRPr="18EFA974">
              <w:rPr>
                <w:rFonts w:ascii="Calibri" w:eastAsia="Calibri" w:hAnsi="Calibri" w:cs="Calibri"/>
                <w:color w:val="000000" w:themeColor="text1"/>
              </w:rPr>
              <w:t>1147</w:t>
            </w:r>
          </w:p>
        </w:tc>
      </w:tr>
      <w:tr w:rsidR="18EFA974" w14:paraId="5D5FE402" w14:textId="77777777" w:rsidTr="20C74DBD">
        <w:trPr>
          <w:jc w:val="center"/>
        </w:trPr>
        <w:tc>
          <w:tcPr>
            <w:tcW w:w="2835" w:type="dxa"/>
          </w:tcPr>
          <w:p w14:paraId="387FE6B1" w14:textId="4206C9DA" w:rsidR="18EFA974" w:rsidRDefault="18EFA974">
            <w:r w:rsidRPr="18EFA974">
              <w:rPr>
                <w:rFonts w:ascii="Calibri" w:eastAsia="Calibri" w:hAnsi="Calibri" w:cs="Calibri"/>
                <w:color w:val="000000" w:themeColor="text1"/>
              </w:rPr>
              <w:t>Undeveloped</w:t>
            </w:r>
          </w:p>
        </w:tc>
        <w:tc>
          <w:tcPr>
            <w:tcW w:w="960" w:type="dxa"/>
          </w:tcPr>
          <w:p w14:paraId="1F7EFC5D" w14:textId="026DB963" w:rsidR="18EFA974" w:rsidRDefault="18EFA974">
            <w:r w:rsidRPr="18EFA974">
              <w:rPr>
                <w:rFonts w:ascii="Calibri" w:eastAsia="Calibri" w:hAnsi="Calibri" w:cs="Calibri"/>
                <w:color w:val="000000" w:themeColor="text1"/>
              </w:rPr>
              <w:t>291</w:t>
            </w:r>
          </w:p>
        </w:tc>
      </w:tr>
      <w:tr w:rsidR="18EFA974" w14:paraId="32A67B79" w14:textId="77777777" w:rsidTr="20C74DBD">
        <w:trPr>
          <w:jc w:val="center"/>
        </w:trPr>
        <w:tc>
          <w:tcPr>
            <w:tcW w:w="2835" w:type="dxa"/>
          </w:tcPr>
          <w:p w14:paraId="1A049155" w14:textId="46F7A07D" w:rsidR="18EFA974" w:rsidRDefault="18EFA974">
            <w:r w:rsidRPr="18EFA974">
              <w:rPr>
                <w:rFonts w:ascii="Calibri" w:eastAsia="Calibri" w:hAnsi="Calibri" w:cs="Calibri"/>
                <w:color w:val="000000" w:themeColor="text1"/>
              </w:rPr>
              <w:t>Commercial</w:t>
            </w:r>
          </w:p>
        </w:tc>
        <w:tc>
          <w:tcPr>
            <w:tcW w:w="960" w:type="dxa"/>
          </w:tcPr>
          <w:p w14:paraId="563EA09E" w14:textId="1BE59820" w:rsidR="18EFA974" w:rsidRDefault="18EFA974">
            <w:r w:rsidRPr="18EFA974">
              <w:rPr>
                <w:rFonts w:ascii="Calibri" w:eastAsia="Calibri" w:hAnsi="Calibri" w:cs="Calibri"/>
                <w:color w:val="000000" w:themeColor="text1"/>
              </w:rPr>
              <w:t>253</w:t>
            </w:r>
          </w:p>
        </w:tc>
      </w:tr>
      <w:tr w:rsidR="18EFA974" w14:paraId="392EB0AE" w14:textId="77777777" w:rsidTr="20C74DBD">
        <w:trPr>
          <w:jc w:val="center"/>
        </w:trPr>
        <w:tc>
          <w:tcPr>
            <w:tcW w:w="2835" w:type="dxa"/>
          </w:tcPr>
          <w:p w14:paraId="52E3E0DB" w14:textId="4DDB1A2B" w:rsidR="18EFA974" w:rsidRDefault="18EFA974">
            <w:r w:rsidRPr="18EFA974">
              <w:rPr>
                <w:rFonts w:ascii="Calibri" w:eastAsia="Calibri" w:hAnsi="Calibri" w:cs="Calibri"/>
                <w:color w:val="000000" w:themeColor="text1"/>
              </w:rPr>
              <w:t>Institutional</w:t>
            </w:r>
          </w:p>
        </w:tc>
        <w:tc>
          <w:tcPr>
            <w:tcW w:w="960" w:type="dxa"/>
          </w:tcPr>
          <w:p w14:paraId="6612A2D0" w14:textId="7747E8C3" w:rsidR="18EFA974" w:rsidRDefault="18EFA974">
            <w:r w:rsidRPr="18EFA974">
              <w:rPr>
                <w:rFonts w:ascii="Calibri" w:eastAsia="Calibri" w:hAnsi="Calibri" w:cs="Calibri"/>
                <w:color w:val="000000" w:themeColor="text1"/>
              </w:rPr>
              <w:t>92</w:t>
            </w:r>
          </w:p>
        </w:tc>
      </w:tr>
      <w:tr w:rsidR="18EFA974" w14:paraId="2512E75D" w14:textId="77777777" w:rsidTr="20C74DBD">
        <w:trPr>
          <w:jc w:val="center"/>
        </w:trPr>
        <w:tc>
          <w:tcPr>
            <w:tcW w:w="2835" w:type="dxa"/>
          </w:tcPr>
          <w:p w14:paraId="1D92A92B" w14:textId="43029E86" w:rsidR="18EFA974" w:rsidRDefault="18EFA974">
            <w:r w:rsidRPr="18EFA974">
              <w:rPr>
                <w:rFonts w:ascii="Calibri" w:eastAsia="Calibri" w:hAnsi="Calibri" w:cs="Calibri"/>
                <w:color w:val="000000" w:themeColor="text1"/>
              </w:rPr>
              <w:t>Utility</w:t>
            </w:r>
          </w:p>
        </w:tc>
        <w:tc>
          <w:tcPr>
            <w:tcW w:w="960" w:type="dxa"/>
          </w:tcPr>
          <w:p w14:paraId="6C62D099" w14:textId="034C9E61" w:rsidR="18EFA974" w:rsidRDefault="18EFA974">
            <w:r w:rsidRPr="18EFA974">
              <w:rPr>
                <w:rFonts w:ascii="Calibri" w:eastAsia="Calibri" w:hAnsi="Calibri" w:cs="Calibri"/>
                <w:color w:val="000000" w:themeColor="text1"/>
              </w:rPr>
              <w:t>80</w:t>
            </w:r>
          </w:p>
        </w:tc>
      </w:tr>
      <w:tr w:rsidR="18EFA974" w14:paraId="57166D96" w14:textId="77777777" w:rsidTr="20C74DBD">
        <w:trPr>
          <w:jc w:val="center"/>
        </w:trPr>
        <w:tc>
          <w:tcPr>
            <w:tcW w:w="2835" w:type="dxa"/>
          </w:tcPr>
          <w:p w14:paraId="24E35D2F" w14:textId="26CF25E6" w:rsidR="18EFA974" w:rsidRDefault="18EFA974">
            <w:r w:rsidRPr="18EFA974">
              <w:rPr>
                <w:rFonts w:ascii="Calibri" w:eastAsia="Calibri" w:hAnsi="Calibri" w:cs="Calibri"/>
                <w:color w:val="000000" w:themeColor="text1"/>
              </w:rPr>
              <w:t>Industrial</w:t>
            </w:r>
          </w:p>
        </w:tc>
        <w:tc>
          <w:tcPr>
            <w:tcW w:w="960" w:type="dxa"/>
          </w:tcPr>
          <w:p w14:paraId="188AE2B6" w14:textId="189D22D6" w:rsidR="18EFA974" w:rsidRDefault="18EFA974">
            <w:r w:rsidRPr="18EFA974">
              <w:rPr>
                <w:rFonts w:ascii="Calibri" w:eastAsia="Calibri" w:hAnsi="Calibri" w:cs="Calibri"/>
                <w:color w:val="000000" w:themeColor="text1"/>
              </w:rPr>
              <w:t>44</w:t>
            </w:r>
          </w:p>
        </w:tc>
      </w:tr>
      <w:tr w:rsidR="18EFA974" w14:paraId="439BB463" w14:textId="77777777" w:rsidTr="20C74DBD">
        <w:trPr>
          <w:jc w:val="center"/>
        </w:trPr>
        <w:tc>
          <w:tcPr>
            <w:tcW w:w="2835" w:type="dxa"/>
          </w:tcPr>
          <w:p w14:paraId="46A320A0" w14:textId="784E5B67" w:rsidR="18EFA974" w:rsidRDefault="18EFA974">
            <w:r w:rsidRPr="18EFA974">
              <w:rPr>
                <w:rFonts w:ascii="Calibri" w:eastAsia="Calibri" w:hAnsi="Calibri" w:cs="Calibri"/>
                <w:color w:val="000000" w:themeColor="text1"/>
              </w:rPr>
              <w:t>Recreation</w:t>
            </w:r>
          </w:p>
        </w:tc>
        <w:tc>
          <w:tcPr>
            <w:tcW w:w="960" w:type="dxa"/>
          </w:tcPr>
          <w:p w14:paraId="05DDFA12" w14:textId="1E6E6249" w:rsidR="18EFA974" w:rsidRDefault="18EFA974">
            <w:r w:rsidRPr="18EFA974">
              <w:rPr>
                <w:rFonts w:ascii="Calibri" w:eastAsia="Calibri" w:hAnsi="Calibri" w:cs="Calibri"/>
                <w:color w:val="000000" w:themeColor="text1"/>
              </w:rPr>
              <w:t>27</w:t>
            </w:r>
          </w:p>
        </w:tc>
      </w:tr>
      <w:tr w:rsidR="18EFA974" w14:paraId="0895FE39" w14:textId="77777777" w:rsidTr="20C74DBD">
        <w:trPr>
          <w:jc w:val="center"/>
        </w:trPr>
        <w:tc>
          <w:tcPr>
            <w:tcW w:w="2835" w:type="dxa"/>
          </w:tcPr>
          <w:p w14:paraId="15486154" w14:textId="3042A5BC" w:rsidR="18EFA974" w:rsidRDefault="18EFA974">
            <w:r w:rsidRPr="18EFA974">
              <w:rPr>
                <w:rFonts w:ascii="Calibri" w:eastAsia="Calibri" w:hAnsi="Calibri" w:cs="Calibri"/>
                <w:color w:val="000000" w:themeColor="text1"/>
              </w:rPr>
              <w:t>Water</w:t>
            </w:r>
          </w:p>
        </w:tc>
        <w:tc>
          <w:tcPr>
            <w:tcW w:w="960" w:type="dxa"/>
          </w:tcPr>
          <w:p w14:paraId="4F02CAB8" w14:textId="2303E52D" w:rsidR="18EFA974" w:rsidRDefault="18EFA974">
            <w:r w:rsidRPr="18EFA974">
              <w:rPr>
                <w:rFonts w:ascii="Calibri" w:eastAsia="Calibri" w:hAnsi="Calibri" w:cs="Calibri"/>
                <w:color w:val="000000" w:themeColor="text1"/>
              </w:rPr>
              <w:t>26</w:t>
            </w:r>
          </w:p>
        </w:tc>
      </w:tr>
      <w:tr w:rsidR="18EFA974" w14:paraId="16502DBB" w14:textId="77777777" w:rsidTr="20C74DBD">
        <w:trPr>
          <w:jc w:val="center"/>
        </w:trPr>
        <w:tc>
          <w:tcPr>
            <w:tcW w:w="2835" w:type="dxa"/>
          </w:tcPr>
          <w:p w14:paraId="599EA3E5" w14:textId="4A3031AC" w:rsidR="18EFA974" w:rsidRDefault="18EFA974">
            <w:r w:rsidRPr="18EFA974">
              <w:rPr>
                <w:rFonts w:ascii="Calibri" w:eastAsia="Calibri" w:hAnsi="Calibri" w:cs="Calibri"/>
                <w:color w:val="000000" w:themeColor="text1"/>
              </w:rPr>
              <w:t>Transportation</w:t>
            </w:r>
          </w:p>
        </w:tc>
        <w:tc>
          <w:tcPr>
            <w:tcW w:w="960" w:type="dxa"/>
          </w:tcPr>
          <w:p w14:paraId="70733B41" w14:textId="7D1D4241" w:rsidR="18EFA974" w:rsidRDefault="18EFA974">
            <w:r w:rsidRPr="18EFA974">
              <w:rPr>
                <w:rFonts w:ascii="Calibri" w:eastAsia="Calibri" w:hAnsi="Calibri" w:cs="Calibri"/>
                <w:color w:val="000000" w:themeColor="text1"/>
              </w:rPr>
              <w:t>9</w:t>
            </w:r>
          </w:p>
        </w:tc>
      </w:tr>
      <w:tr w:rsidR="18EFA974" w14:paraId="76BB2FD1" w14:textId="77777777" w:rsidTr="20C74DBD">
        <w:trPr>
          <w:jc w:val="center"/>
        </w:trPr>
        <w:tc>
          <w:tcPr>
            <w:tcW w:w="2835" w:type="dxa"/>
          </w:tcPr>
          <w:p w14:paraId="691F8FB7" w14:textId="49F62570" w:rsidR="18EFA974" w:rsidRDefault="20C74DBD">
            <w:r w:rsidRPr="20C74DBD">
              <w:rPr>
                <w:rFonts w:ascii="Calibri" w:eastAsia="Calibri" w:hAnsi="Calibri" w:cs="Calibri"/>
                <w:b/>
                <w:bCs/>
                <w:color w:val="000000" w:themeColor="text1"/>
              </w:rPr>
              <w:lastRenderedPageBreak/>
              <w:t>TOTAL</w:t>
            </w:r>
          </w:p>
        </w:tc>
        <w:tc>
          <w:tcPr>
            <w:tcW w:w="960" w:type="dxa"/>
          </w:tcPr>
          <w:p w14:paraId="1EC15871" w14:textId="7DD45068" w:rsidR="18EFA974" w:rsidRDefault="18EFA974">
            <w:r w:rsidRPr="18EFA974">
              <w:rPr>
                <w:rFonts w:ascii="Calibri" w:eastAsia="Calibri" w:hAnsi="Calibri" w:cs="Calibri"/>
                <w:color w:val="000000" w:themeColor="text1"/>
              </w:rPr>
              <w:t>9179</w:t>
            </w:r>
          </w:p>
        </w:tc>
      </w:tr>
    </w:tbl>
    <w:p w14:paraId="31B40B4C" w14:textId="659C82B5" w:rsidR="18EFA974" w:rsidRDefault="18EFA974" w:rsidP="20C74DBD">
      <w:pPr>
        <w:spacing w:after="0"/>
      </w:pPr>
    </w:p>
    <w:p w14:paraId="2BD94F70" w14:textId="2E3573B0" w:rsidR="00DC4866" w:rsidRDefault="20C74DBD" w:rsidP="20C74DBD">
      <w:pPr>
        <w:spacing w:after="0"/>
      </w:pPr>
      <w:r>
        <w:t xml:space="preserve">An analysis of parcels five acres or less show that there are opportunity areas to engage residential landowners. Currently there are few programs that cater to this category.  </w:t>
      </w:r>
      <w:r w:rsidRPr="20C74DBD">
        <w:rPr>
          <w:rFonts w:ascii="Calibri" w:eastAsia="Calibri" w:hAnsi="Calibri" w:cs="Calibri"/>
        </w:rPr>
        <w:t>Parcels five acres or less comprise 10% of the Oxford Region and the majority are located within the Urbanized Area.</w:t>
      </w:r>
      <w:r>
        <w:t xml:space="preserve">  A concerted outreach effort to parcels of this size can result in modest reductions within the Urbanized Area.  Rain gardens, rain barrels, and small riparian buffer projects are recommended BMPs for parcels less than 5 acres.  Landowners on the upper end of this category who do not live off the land may be willing to implement BMPs such as riparian buffers with 35-feet or more setbacks.  </w:t>
      </w:r>
    </w:p>
    <w:p w14:paraId="7AF32F45" w14:textId="292946E7" w:rsidR="00DC4866" w:rsidRDefault="00DC4866" w:rsidP="20C74DBD">
      <w:pPr>
        <w:spacing w:after="0"/>
      </w:pPr>
    </w:p>
    <w:p w14:paraId="2B8E1F07" w14:textId="6B38932D" w:rsidR="00DC4866" w:rsidRDefault="20C74DBD" w:rsidP="20C74DBD">
      <w:pPr>
        <w:spacing w:after="0"/>
        <w:jc w:val="center"/>
        <w:rPr>
          <w:b/>
          <w:bCs/>
        </w:rPr>
      </w:pPr>
      <w:r w:rsidRPr="20C74DBD">
        <w:rPr>
          <w:b/>
          <w:bCs/>
        </w:rPr>
        <w:t>Parcels Greater than 5 acres and Less than 10 acres</w:t>
      </w:r>
    </w:p>
    <w:tbl>
      <w:tblPr>
        <w:tblStyle w:val="TableGrid"/>
        <w:tblW w:w="0" w:type="auto"/>
        <w:jc w:val="center"/>
        <w:tblLayout w:type="fixed"/>
        <w:tblLook w:val="06A0" w:firstRow="1" w:lastRow="0" w:firstColumn="1" w:lastColumn="0" w:noHBand="1" w:noVBand="1"/>
      </w:tblPr>
      <w:tblGrid>
        <w:gridCol w:w="2700"/>
        <w:gridCol w:w="1920"/>
      </w:tblGrid>
      <w:tr w:rsidR="20C74DBD" w14:paraId="7E69617E" w14:textId="77777777" w:rsidTr="20C74DBD">
        <w:trPr>
          <w:jc w:val="center"/>
        </w:trPr>
        <w:tc>
          <w:tcPr>
            <w:tcW w:w="2700" w:type="dxa"/>
          </w:tcPr>
          <w:p w14:paraId="23E2B73A" w14:textId="3A05B0BA" w:rsidR="20C74DBD" w:rsidRDefault="20C74DBD">
            <w:r w:rsidRPr="20C74DBD">
              <w:rPr>
                <w:rFonts w:ascii="Calibri" w:eastAsia="Calibri" w:hAnsi="Calibri" w:cs="Calibri"/>
                <w:b/>
                <w:bCs/>
                <w:color w:val="000000" w:themeColor="text1"/>
                <w:u w:val="single"/>
              </w:rPr>
              <w:t>Land Use Category</w:t>
            </w:r>
          </w:p>
        </w:tc>
        <w:tc>
          <w:tcPr>
            <w:tcW w:w="1920" w:type="dxa"/>
          </w:tcPr>
          <w:p w14:paraId="384723A1" w14:textId="1D179CE8" w:rsidR="20C74DBD" w:rsidRDefault="20C74DBD">
            <w:r w:rsidRPr="20C74DBD">
              <w:rPr>
                <w:rFonts w:ascii="Calibri" w:eastAsia="Calibri" w:hAnsi="Calibri" w:cs="Calibri"/>
                <w:b/>
                <w:bCs/>
                <w:color w:val="000000" w:themeColor="text1"/>
                <w:u w:val="single"/>
              </w:rPr>
              <w:t>Acreage</w:t>
            </w:r>
          </w:p>
        </w:tc>
      </w:tr>
      <w:tr w:rsidR="20C74DBD" w14:paraId="478B1CB7" w14:textId="77777777" w:rsidTr="20C74DBD">
        <w:trPr>
          <w:jc w:val="center"/>
        </w:trPr>
        <w:tc>
          <w:tcPr>
            <w:tcW w:w="2700" w:type="dxa"/>
          </w:tcPr>
          <w:p w14:paraId="1C131E3A" w14:textId="0DEF0D30" w:rsidR="20C74DBD" w:rsidRDefault="20C74DBD">
            <w:r w:rsidRPr="20C74DBD">
              <w:rPr>
                <w:rFonts w:ascii="Calibri" w:eastAsia="Calibri" w:hAnsi="Calibri" w:cs="Calibri"/>
                <w:color w:val="000000" w:themeColor="text1"/>
              </w:rPr>
              <w:t>Agriculture</w:t>
            </w:r>
          </w:p>
        </w:tc>
        <w:tc>
          <w:tcPr>
            <w:tcW w:w="1920" w:type="dxa"/>
          </w:tcPr>
          <w:p w14:paraId="4B332330" w14:textId="0BD9BBD6" w:rsidR="20C74DBD" w:rsidRDefault="20C74DBD">
            <w:r w:rsidRPr="20C74DBD">
              <w:rPr>
                <w:rFonts w:ascii="Calibri" w:eastAsia="Calibri" w:hAnsi="Calibri" w:cs="Calibri"/>
                <w:color w:val="000000" w:themeColor="text1"/>
              </w:rPr>
              <w:t>1374</w:t>
            </w:r>
          </w:p>
        </w:tc>
      </w:tr>
      <w:tr w:rsidR="20C74DBD" w14:paraId="572426DD" w14:textId="77777777" w:rsidTr="20C74DBD">
        <w:trPr>
          <w:jc w:val="center"/>
        </w:trPr>
        <w:tc>
          <w:tcPr>
            <w:tcW w:w="2700" w:type="dxa"/>
          </w:tcPr>
          <w:p w14:paraId="4B6C5B28" w14:textId="11E31B81" w:rsidR="20C74DBD" w:rsidRDefault="20C74DBD">
            <w:r w:rsidRPr="20C74DBD">
              <w:rPr>
                <w:rFonts w:ascii="Calibri" w:eastAsia="Calibri" w:hAnsi="Calibri" w:cs="Calibri"/>
                <w:color w:val="000000" w:themeColor="text1"/>
              </w:rPr>
              <w:t>Commercial</w:t>
            </w:r>
          </w:p>
        </w:tc>
        <w:tc>
          <w:tcPr>
            <w:tcW w:w="1920" w:type="dxa"/>
          </w:tcPr>
          <w:p w14:paraId="05A38859" w14:textId="089D2AAA" w:rsidR="20C74DBD" w:rsidRDefault="20C74DBD">
            <w:r w:rsidRPr="20C74DBD">
              <w:rPr>
                <w:rFonts w:ascii="Calibri" w:eastAsia="Calibri" w:hAnsi="Calibri" w:cs="Calibri"/>
                <w:color w:val="000000" w:themeColor="text1"/>
              </w:rPr>
              <w:t>68</w:t>
            </w:r>
          </w:p>
        </w:tc>
      </w:tr>
      <w:tr w:rsidR="20C74DBD" w14:paraId="28778472" w14:textId="77777777" w:rsidTr="20C74DBD">
        <w:trPr>
          <w:jc w:val="center"/>
        </w:trPr>
        <w:tc>
          <w:tcPr>
            <w:tcW w:w="2700" w:type="dxa"/>
          </w:tcPr>
          <w:p w14:paraId="03AA121E" w14:textId="57E54268" w:rsidR="20C74DBD" w:rsidRDefault="20C74DBD">
            <w:r w:rsidRPr="20C74DBD">
              <w:rPr>
                <w:rFonts w:ascii="Calibri" w:eastAsia="Calibri" w:hAnsi="Calibri" w:cs="Calibri"/>
                <w:color w:val="000000" w:themeColor="text1"/>
              </w:rPr>
              <w:t>Industrial</w:t>
            </w:r>
          </w:p>
        </w:tc>
        <w:tc>
          <w:tcPr>
            <w:tcW w:w="1920" w:type="dxa"/>
          </w:tcPr>
          <w:p w14:paraId="0E873AC4" w14:textId="416AD271" w:rsidR="20C74DBD" w:rsidRDefault="20C74DBD">
            <w:r w:rsidRPr="20C74DBD">
              <w:rPr>
                <w:rFonts w:ascii="Calibri" w:eastAsia="Calibri" w:hAnsi="Calibri" w:cs="Calibri"/>
                <w:color w:val="000000" w:themeColor="text1"/>
              </w:rPr>
              <w:t>43</w:t>
            </w:r>
          </w:p>
        </w:tc>
      </w:tr>
      <w:tr w:rsidR="20C74DBD" w14:paraId="149A7FD8" w14:textId="77777777" w:rsidTr="20C74DBD">
        <w:trPr>
          <w:jc w:val="center"/>
        </w:trPr>
        <w:tc>
          <w:tcPr>
            <w:tcW w:w="2700" w:type="dxa"/>
          </w:tcPr>
          <w:p w14:paraId="07408D89" w14:textId="414389A3" w:rsidR="20C74DBD" w:rsidRDefault="20C74DBD">
            <w:r w:rsidRPr="20C74DBD">
              <w:rPr>
                <w:rFonts w:ascii="Calibri" w:eastAsia="Calibri" w:hAnsi="Calibri" w:cs="Calibri"/>
                <w:color w:val="000000" w:themeColor="text1"/>
              </w:rPr>
              <w:t>Institutional</w:t>
            </w:r>
          </w:p>
        </w:tc>
        <w:tc>
          <w:tcPr>
            <w:tcW w:w="1920" w:type="dxa"/>
          </w:tcPr>
          <w:p w14:paraId="19EACB1E" w14:textId="36F9D297" w:rsidR="20C74DBD" w:rsidRDefault="20C74DBD">
            <w:r w:rsidRPr="20C74DBD">
              <w:rPr>
                <w:rFonts w:ascii="Calibri" w:eastAsia="Calibri" w:hAnsi="Calibri" w:cs="Calibri"/>
                <w:color w:val="000000" w:themeColor="text1"/>
              </w:rPr>
              <w:t>54</w:t>
            </w:r>
          </w:p>
        </w:tc>
      </w:tr>
      <w:tr w:rsidR="20C74DBD" w14:paraId="55024BD4" w14:textId="77777777" w:rsidTr="20C74DBD">
        <w:trPr>
          <w:jc w:val="center"/>
        </w:trPr>
        <w:tc>
          <w:tcPr>
            <w:tcW w:w="2700" w:type="dxa"/>
          </w:tcPr>
          <w:p w14:paraId="2790121B" w14:textId="37CBD5C4" w:rsidR="20C74DBD" w:rsidRDefault="20C74DBD">
            <w:r w:rsidRPr="20C74DBD">
              <w:rPr>
                <w:rFonts w:ascii="Calibri" w:eastAsia="Calibri" w:hAnsi="Calibri" w:cs="Calibri"/>
                <w:color w:val="000000" w:themeColor="text1"/>
              </w:rPr>
              <w:t>Recreation</w:t>
            </w:r>
          </w:p>
        </w:tc>
        <w:tc>
          <w:tcPr>
            <w:tcW w:w="1920" w:type="dxa"/>
          </w:tcPr>
          <w:p w14:paraId="1CB16F3D" w14:textId="409E8D08" w:rsidR="20C74DBD" w:rsidRDefault="20C74DBD">
            <w:r w:rsidRPr="20C74DBD">
              <w:rPr>
                <w:rFonts w:ascii="Calibri" w:eastAsia="Calibri" w:hAnsi="Calibri" w:cs="Calibri"/>
                <w:color w:val="000000" w:themeColor="text1"/>
              </w:rPr>
              <w:t>23</w:t>
            </w:r>
          </w:p>
        </w:tc>
      </w:tr>
      <w:tr w:rsidR="20C74DBD" w14:paraId="5DC00638" w14:textId="77777777" w:rsidTr="20C74DBD">
        <w:trPr>
          <w:jc w:val="center"/>
        </w:trPr>
        <w:tc>
          <w:tcPr>
            <w:tcW w:w="2700" w:type="dxa"/>
          </w:tcPr>
          <w:p w14:paraId="1765412A" w14:textId="1E63386D" w:rsidR="20C74DBD" w:rsidRDefault="20C74DBD">
            <w:r w:rsidRPr="20C74DBD">
              <w:rPr>
                <w:rFonts w:ascii="Calibri" w:eastAsia="Calibri" w:hAnsi="Calibri" w:cs="Calibri"/>
                <w:color w:val="000000" w:themeColor="text1"/>
              </w:rPr>
              <w:t>Residential</w:t>
            </w:r>
          </w:p>
        </w:tc>
        <w:tc>
          <w:tcPr>
            <w:tcW w:w="1920" w:type="dxa"/>
          </w:tcPr>
          <w:p w14:paraId="0DAF2DA4" w14:textId="653B809D" w:rsidR="20C74DBD" w:rsidRDefault="20C74DBD">
            <w:r w:rsidRPr="20C74DBD">
              <w:rPr>
                <w:rFonts w:ascii="Calibri" w:eastAsia="Calibri" w:hAnsi="Calibri" w:cs="Calibri"/>
                <w:color w:val="000000" w:themeColor="text1"/>
              </w:rPr>
              <w:t>513</w:t>
            </w:r>
          </w:p>
        </w:tc>
      </w:tr>
      <w:tr w:rsidR="20C74DBD" w14:paraId="736DB2F7" w14:textId="77777777" w:rsidTr="20C74DBD">
        <w:trPr>
          <w:jc w:val="center"/>
        </w:trPr>
        <w:tc>
          <w:tcPr>
            <w:tcW w:w="2700" w:type="dxa"/>
          </w:tcPr>
          <w:p w14:paraId="50B491F4" w14:textId="3017EB4D" w:rsidR="20C74DBD" w:rsidRDefault="20C74DBD">
            <w:r w:rsidRPr="20C74DBD">
              <w:rPr>
                <w:rFonts w:ascii="Calibri" w:eastAsia="Calibri" w:hAnsi="Calibri" w:cs="Calibri"/>
                <w:color w:val="000000" w:themeColor="text1"/>
              </w:rPr>
              <w:t>Transportation</w:t>
            </w:r>
          </w:p>
        </w:tc>
        <w:tc>
          <w:tcPr>
            <w:tcW w:w="1920" w:type="dxa"/>
          </w:tcPr>
          <w:p w14:paraId="6AAA634A" w14:textId="40A9654E" w:rsidR="20C74DBD" w:rsidRDefault="20C74DBD">
            <w:r w:rsidRPr="20C74DBD">
              <w:rPr>
                <w:rFonts w:ascii="Calibri" w:eastAsia="Calibri" w:hAnsi="Calibri" w:cs="Calibri"/>
                <w:color w:val="000000" w:themeColor="text1"/>
              </w:rPr>
              <w:t>4</w:t>
            </w:r>
          </w:p>
        </w:tc>
      </w:tr>
      <w:tr w:rsidR="20C74DBD" w14:paraId="386C5D2E" w14:textId="77777777" w:rsidTr="20C74DBD">
        <w:trPr>
          <w:jc w:val="center"/>
        </w:trPr>
        <w:tc>
          <w:tcPr>
            <w:tcW w:w="2700" w:type="dxa"/>
          </w:tcPr>
          <w:p w14:paraId="237B2B38" w14:textId="3982BBE7" w:rsidR="20C74DBD" w:rsidRDefault="20C74DBD">
            <w:r w:rsidRPr="20C74DBD">
              <w:rPr>
                <w:rFonts w:ascii="Calibri" w:eastAsia="Calibri" w:hAnsi="Calibri" w:cs="Calibri"/>
                <w:color w:val="000000" w:themeColor="text1"/>
              </w:rPr>
              <w:t>Undeveloped</w:t>
            </w:r>
          </w:p>
        </w:tc>
        <w:tc>
          <w:tcPr>
            <w:tcW w:w="1920" w:type="dxa"/>
          </w:tcPr>
          <w:p w14:paraId="0A1C84E9" w14:textId="56D0BA80" w:rsidR="20C74DBD" w:rsidRDefault="20C74DBD">
            <w:r w:rsidRPr="20C74DBD">
              <w:rPr>
                <w:rFonts w:ascii="Calibri" w:eastAsia="Calibri" w:hAnsi="Calibri" w:cs="Calibri"/>
                <w:color w:val="000000" w:themeColor="text1"/>
              </w:rPr>
              <w:t>120</w:t>
            </w:r>
          </w:p>
        </w:tc>
      </w:tr>
      <w:tr w:rsidR="20C74DBD" w14:paraId="568F513B" w14:textId="77777777" w:rsidTr="20C74DBD">
        <w:trPr>
          <w:jc w:val="center"/>
        </w:trPr>
        <w:tc>
          <w:tcPr>
            <w:tcW w:w="2700" w:type="dxa"/>
          </w:tcPr>
          <w:p w14:paraId="18FC4D0A" w14:textId="7A8B3323" w:rsidR="20C74DBD" w:rsidRDefault="20C74DBD">
            <w:r w:rsidRPr="20C74DBD">
              <w:rPr>
                <w:rFonts w:ascii="Calibri" w:eastAsia="Calibri" w:hAnsi="Calibri" w:cs="Calibri"/>
                <w:color w:val="000000" w:themeColor="text1"/>
              </w:rPr>
              <w:t>Utility</w:t>
            </w:r>
          </w:p>
        </w:tc>
        <w:tc>
          <w:tcPr>
            <w:tcW w:w="1920" w:type="dxa"/>
          </w:tcPr>
          <w:p w14:paraId="0B3F5643" w14:textId="207F0EFF" w:rsidR="20C74DBD" w:rsidRDefault="20C74DBD">
            <w:r w:rsidRPr="20C74DBD">
              <w:rPr>
                <w:rFonts w:ascii="Calibri" w:eastAsia="Calibri" w:hAnsi="Calibri" w:cs="Calibri"/>
                <w:color w:val="000000" w:themeColor="text1"/>
              </w:rPr>
              <w:t>67</w:t>
            </w:r>
          </w:p>
        </w:tc>
      </w:tr>
      <w:tr w:rsidR="20C74DBD" w14:paraId="73BAA83A" w14:textId="77777777" w:rsidTr="20C74DBD">
        <w:trPr>
          <w:jc w:val="center"/>
        </w:trPr>
        <w:tc>
          <w:tcPr>
            <w:tcW w:w="2700" w:type="dxa"/>
          </w:tcPr>
          <w:p w14:paraId="4CD470B5" w14:textId="450D1773" w:rsidR="20C74DBD" w:rsidRDefault="20C74DBD">
            <w:r w:rsidRPr="20C74DBD">
              <w:rPr>
                <w:rFonts w:ascii="Calibri" w:eastAsia="Calibri" w:hAnsi="Calibri" w:cs="Calibri"/>
                <w:color w:val="000000" w:themeColor="text1"/>
              </w:rPr>
              <w:t>Water</w:t>
            </w:r>
          </w:p>
        </w:tc>
        <w:tc>
          <w:tcPr>
            <w:tcW w:w="1920" w:type="dxa"/>
          </w:tcPr>
          <w:p w14:paraId="2C8F2199" w14:textId="0870FFC0" w:rsidR="20C74DBD" w:rsidRDefault="20C74DBD">
            <w:r w:rsidRPr="20C74DBD">
              <w:rPr>
                <w:rFonts w:ascii="Calibri" w:eastAsia="Calibri" w:hAnsi="Calibri" w:cs="Calibri"/>
                <w:color w:val="000000" w:themeColor="text1"/>
              </w:rPr>
              <w:t>37</w:t>
            </w:r>
          </w:p>
        </w:tc>
      </w:tr>
      <w:tr w:rsidR="20C74DBD" w14:paraId="007D174B" w14:textId="77777777" w:rsidTr="20C74DBD">
        <w:trPr>
          <w:jc w:val="center"/>
        </w:trPr>
        <w:tc>
          <w:tcPr>
            <w:tcW w:w="2700" w:type="dxa"/>
          </w:tcPr>
          <w:p w14:paraId="7392A93B" w14:textId="1F610549" w:rsidR="20C74DBD" w:rsidRDefault="20C74DBD">
            <w:r w:rsidRPr="20C74DBD">
              <w:rPr>
                <w:rFonts w:ascii="Calibri" w:eastAsia="Calibri" w:hAnsi="Calibri" w:cs="Calibri"/>
                <w:color w:val="000000" w:themeColor="text1"/>
              </w:rPr>
              <w:t>Wooded</w:t>
            </w:r>
          </w:p>
        </w:tc>
        <w:tc>
          <w:tcPr>
            <w:tcW w:w="1920" w:type="dxa"/>
          </w:tcPr>
          <w:p w14:paraId="7766400A" w14:textId="638BBC83" w:rsidR="20C74DBD" w:rsidRDefault="20C74DBD">
            <w:r w:rsidRPr="20C74DBD">
              <w:rPr>
                <w:rFonts w:ascii="Calibri" w:eastAsia="Calibri" w:hAnsi="Calibri" w:cs="Calibri"/>
                <w:color w:val="000000" w:themeColor="text1"/>
              </w:rPr>
              <w:t>923</w:t>
            </w:r>
          </w:p>
        </w:tc>
      </w:tr>
      <w:tr w:rsidR="20C74DBD" w14:paraId="73D00F00" w14:textId="77777777" w:rsidTr="20C74DBD">
        <w:trPr>
          <w:jc w:val="center"/>
        </w:trPr>
        <w:tc>
          <w:tcPr>
            <w:tcW w:w="2700" w:type="dxa"/>
          </w:tcPr>
          <w:p w14:paraId="35B914C3" w14:textId="1EF819CC" w:rsidR="20C74DBD" w:rsidRDefault="20C74DBD">
            <w:r w:rsidRPr="20C74DBD">
              <w:rPr>
                <w:rFonts w:ascii="Calibri" w:eastAsia="Calibri" w:hAnsi="Calibri" w:cs="Calibri"/>
                <w:b/>
                <w:bCs/>
                <w:color w:val="000000" w:themeColor="text1"/>
              </w:rPr>
              <w:t>TOTAL</w:t>
            </w:r>
          </w:p>
        </w:tc>
        <w:tc>
          <w:tcPr>
            <w:tcW w:w="1920" w:type="dxa"/>
          </w:tcPr>
          <w:p w14:paraId="37387C8D" w14:textId="32DC58BB" w:rsidR="20C74DBD" w:rsidRDefault="20C74DBD">
            <w:r w:rsidRPr="20C74DBD">
              <w:rPr>
                <w:rFonts w:ascii="Calibri" w:eastAsia="Calibri" w:hAnsi="Calibri" w:cs="Calibri"/>
                <w:color w:val="000000" w:themeColor="text1"/>
              </w:rPr>
              <w:t>3225</w:t>
            </w:r>
          </w:p>
        </w:tc>
      </w:tr>
    </w:tbl>
    <w:p w14:paraId="23599C18" w14:textId="625C4C93" w:rsidR="00DC4866" w:rsidRDefault="00DC4866" w:rsidP="20C74DBD">
      <w:pPr>
        <w:spacing w:after="0"/>
      </w:pPr>
    </w:p>
    <w:p w14:paraId="7476A755" w14:textId="29F281DA" w:rsidR="00DC4866" w:rsidRDefault="20C74DBD" w:rsidP="20C74DBD">
      <w:pPr>
        <w:spacing w:after="0"/>
      </w:pPr>
      <w:r>
        <w:t xml:space="preserve">An analysis of land use greater than five acres but less than 10 show less opportunity in this area.  A deep dive into the mapping showed the agricultural land reflected above is mostly being farmed with larger parcels; however, there some </w:t>
      </w:r>
      <w:proofErr w:type="spellStart"/>
      <w:r>
        <w:t>farmettes</w:t>
      </w:r>
      <w:proofErr w:type="spellEnd"/>
      <w:r>
        <w:t xml:space="preserve"> that may be good candidate properties for BMP implementation.  This category includes produce operations and small equine operations, as well as gentleman farms that do not make a living off the land itself.  </w:t>
      </w:r>
    </w:p>
    <w:p w14:paraId="3D3C213B" w14:textId="64957C55" w:rsidR="00DC4866" w:rsidRDefault="00DC4866" w:rsidP="20C74DBD">
      <w:pPr>
        <w:spacing w:after="0"/>
      </w:pPr>
    </w:p>
    <w:p w14:paraId="721DB9F6" w14:textId="5CEE0653" w:rsidR="20C74DBD" w:rsidRDefault="20C74DBD" w:rsidP="20C74DBD">
      <w:pPr>
        <w:spacing w:after="0"/>
        <w:rPr>
          <w:u w:val="single"/>
        </w:rPr>
      </w:pPr>
      <w:r w:rsidRPr="20C74DBD">
        <w:rPr>
          <w:u w:val="single"/>
        </w:rPr>
        <w:t>Dirt and Gravel Road Analysis</w:t>
      </w:r>
    </w:p>
    <w:p w14:paraId="427DFD58" w14:textId="2EA48910" w:rsidR="00DC4866" w:rsidRPr="002C326C" w:rsidRDefault="009335F3" w:rsidP="00064DA0">
      <w:pPr>
        <w:spacing w:after="0"/>
      </w:pPr>
      <w:r w:rsidRPr="009335F3">
        <w:t>Because of the availability funding for dirt and gravel low volume roads, the Brandywine Conservancy conducted a GIS analysis of road management opportunities in the Oxford region. There are</w:t>
      </w:r>
      <w:r>
        <w:t xml:space="preserve"> an estimated</w:t>
      </w:r>
      <w:r w:rsidRPr="009335F3">
        <w:t xml:space="preserve"> 43</w:t>
      </w:r>
      <w:r>
        <w:t>,</w:t>
      </w:r>
      <w:r w:rsidRPr="009335F3">
        <w:t>203 feet</w:t>
      </w:r>
      <w:r>
        <w:t xml:space="preserve"> (more than 8 miles) of</w:t>
      </w:r>
      <w:r w:rsidRPr="009335F3">
        <w:t xml:space="preserve"> unpaved roads </w:t>
      </w:r>
      <w:r>
        <w:t>a</w:t>
      </w:r>
      <w:r w:rsidRPr="009335F3">
        <w:t>nd 81</w:t>
      </w:r>
      <w:r>
        <w:t>,</w:t>
      </w:r>
      <w:r w:rsidRPr="009335F3">
        <w:t>700 feet</w:t>
      </w:r>
      <w:r>
        <w:t xml:space="preserve"> (over 15 miles)</w:t>
      </w:r>
      <w:r w:rsidRPr="009335F3">
        <w:t xml:space="preserve"> of low volume roads</w:t>
      </w:r>
      <w:r>
        <w:t xml:space="preserve"> in all six municipalities</w:t>
      </w:r>
      <w:r w:rsidRPr="009335F3">
        <w:t xml:space="preserve"> </w:t>
      </w:r>
      <w:r>
        <w:t xml:space="preserve">in the Oxford Region. </w:t>
      </w:r>
      <w:r w:rsidRPr="009335F3">
        <w:t xml:space="preserve">West Nottingham has more than two miles of unpaved roads and both </w:t>
      </w:r>
      <w:r>
        <w:t>L</w:t>
      </w:r>
      <w:r w:rsidRPr="009335F3">
        <w:t xml:space="preserve">ower and </w:t>
      </w:r>
      <w:r>
        <w:t>U</w:t>
      </w:r>
      <w:r w:rsidRPr="009335F3">
        <w:t xml:space="preserve">pper Oxford have over a mile. Lower and </w:t>
      </w:r>
      <w:r>
        <w:t>U</w:t>
      </w:r>
      <w:r w:rsidRPr="009335F3">
        <w:t>pper Oxford have over 5 miles of low volume r</w:t>
      </w:r>
      <w:r>
        <w:t>oads.</w:t>
      </w:r>
    </w:p>
    <w:p w14:paraId="4A0B1F22" w14:textId="77777777" w:rsidR="00DC4866" w:rsidRDefault="00DC4866" w:rsidP="00064DA0">
      <w:pPr>
        <w:spacing w:after="0"/>
        <w:rPr>
          <w:u w:val="single"/>
        </w:rPr>
      </w:pPr>
    </w:p>
    <w:p w14:paraId="3AC3D625" w14:textId="766CE146" w:rsidR="00064DA0" w:rsidRDefault="00064DA0" w:rsidP="00064DA0">
      <w:pPr>
        <w:spacing w:after="0"/>
        <w:rPr>
          <w:u w:val="single"/>
        </w:rPr>
      </w:pPr>
      <w:r w:rsidRPr="00064DA0">
        <w:rPr>
          <w:u w:val="single"/>
        </w:rPr>
        <w:t>Demographics</w:t>
      </w:r>
    </w:p>
    <w:p w14:paraId="72A3296E" w14:textId="567EDB65" w:rsidR="00912AA1" w:rsidRPr="00F47F05" w:rsidRDefault="00C756AC" w:rsidP="00F47F05">
      <w:pPr>
        <w:rPr>
          <w:rFonts w:ascii="Calibri" w:hAnsi="Calibri" w:cs="Calibri"/>
        </w:rPr>
      </w:pPr>
      <w:r>
        <w:rPr>
          <w:rFonts w:ascii="Calibri" w:hAnsi="Calibri" w:cs="Calibri"/>
        </w:rPr>
        <w:t xml:space="preserve">The table below presents a snapshot of information that can help inform our understanding of community financial capacity across the Chesapeake Bay drainage in southern Chester County. </w:t>
      </w:r>
      <w:r w:rsidR="00F47F05">
        <w:rPr>
          <w:rFonts w:ascii="Calibri" w:hAnsi="Calibri" w:cs="Calibri"/>
        </w:rPr>
        <w:t>I</w:t>
      </w:r>
      <w:r>
        <w:rPr>
          <w:rFonts w:ascii="Calibri" w:hAnsi="Calibri" w:cs="Calibri"/>
        </w:rPr>
        <w:t>n general, these indicators show that some of the municipalities have better capacity to fund and finance the water quality improvement tha</w:t>
      </w:r>
      <w:r w:rsidR="00F47F05">
        <w:rPr>
          <w:rFonts w:ascii="Calibri" w:hAnsi="Calibri" w:cs="Calibri"/>
        </w:rPr>
        <w:t xml:space="preserve">n others and as compared to state-wide data. However, the population and household numbers are small, making distribution of costs challenging. </w:t>
      </w:r>
      <w:r>
        <w:rPr>
          <w:rFonts w:ascii="Calibri" w:hAnsi="Calibri" w:cs="Calibri"/>
        </w:rPr>
        <w:t xml:space="preserve">The </w:t>
      </w:r>
      <w:r w:rsidR="00F47F05">
        <w:rPr>
          <w:rFonts w:ascii="Calibri" w:hAnsi="Calibri" w:cs="Calibri"/>
        </w:rPr>
        <w:t xml:space="preserve">two </w:t>
      </w:r>
      <w:r>
        <w:rPr>
          <w:rFonts w:ascii="Calibri" w:hAnsi="Calibri" w:cs="Calibri"/>
        </w:rPr>
        <w:lastRenderedPageBreak/>
        <w:t>boroughs</w:t>
      </w:r>
      <w:r w:rsidR="00F47F05">
        <w:rPr>
          <w:rFonts w:ascii="Calibri" w:hAnsi="Calibri" w:cs="Calibri"/>
        </w:rPr>
        <w:t xml:space="preserve"> and West Nottingham</w:t>
      </w:r>
      <w:r>
        <w:rPr>
          <w:rFonts w:ascii="Calibri" w:hAnsi="Calibri" w:cs="Calibri"/>
        </w:rPr>
        <w:t xml:space="preserve"> have lower median household incomes</w:t>
      </w:r>
      <w:r w:rsidR="00F47F05">
        <w:rPr>
          <w:rFonts w:ascii="Calibri" w:hAnsi="Calibri" w:cs="Calibri"/>
        </w:rPr>
        <w:t xml:space="preserve"> and higher poverty rates</w:t>
      </w:r>
      <w:r>
        <w:rPr>
          <w:rFonts w:ascii="Calibri" w:hAnsi="Calibri" w:cs="Calibri"/>
        </w:rPr>
        <w:t>.</w:t>
      </w:r>
      <w:r w:rsidR="00F47F05">
        <w:rPr>
          <w:rFonts w:ascii="Calibri" w:hAnsi="Calibri" w:cs="Calibri"/>
        </w:rPr>
        <w:t xml:space="preserve"> Penn Township has a very high rate of population over 65, reflecting a concentration of retirement communities in the municipality,</w:t>
      </w:r>
      <w:r>
        <w:rPr>
          <w:rFonts w:ascii="Calibri" w:hAnsi="Calibri" w:cs="Calibri"/>
        </w:rPr>
        <w:t xml:space="preserve"> an important consideration given that more of this population group is often on fixed incomes than other population groups.</w:t>
      </w:r>
    </w:p>
    <w:p w14:paraId="78794F54" w14:textId="77777777" w:rsidR="00912AA1" w:rsidRDefault="00912AA1" w:rsidP="00912AA1">
      <w:pPr>
        <w:shd w:val="clear" w:color="auto" w:fill="FFFFFF"/>
        <w:spacing w:after="0" w:line="240" w:lineRule="auto"/>
        <w:rPr>
          <w:rFonts w:eastAsia="Times New Roman" w:cstheme="minorHAnsi"/>
          <w:b/>
          <w:bCs/>
          <w:color w:val="222222"/>
        </w:rPr>
      </w:pPr>
    </w:p>
    <w:p w14:paraId="60E538C8" w14:textId="77777777" w:rsidR="00912AA1" w:rsidRPr="00B62B8E" w:rsidRDefault="00912AA1" w:rsidP="00912AA1">
      <w:pPr>
        <w:shd w:val="clear" w:color="auto" w:fill="FFFFFF"/>
        <w:spacing w:after="120" w:line="240" w:lineRule="auto"/>
        <w:jc w:val="center"/>
        <w:rPr>
          <w:rFonts w:eastAsia="Times New Roman" w:cstheme="minorHAnsi"/>
          <w:b/>
          <w:bCs/>
          <w:color w:val="222222"/>
        </w:rPr>
      </w:pPr>
      <w:r>
        <w:rPr>
          <w:rFonts w:eastAsia="Times New Roman" w:cstheme="minorHAnsi"/>
          <w:b/>
          <w:bCs/>
          <w:color w:val="222222"/>
        </w:rPr>
        <w:t xml:space="preserve">Municipalities in the </w:t>
      </w:r>
      <w:r w:rsidRPr="000D56FF">
        <w:rPr>
          <w:rFonts w:eastAsia="Times New Roman" w:cstheme="minorHAnsi"/>
          <w:b/>
          <w:bCs/>
          <w:color w:val="222222"/>
        </w:rPr>
        <w:t xml:space="preserve">Oxford Region of </w:t>
      </w:r>
      <w:r>
        <w:rPr>
          <w:rFonts w:eastAsia="Times New Roman" w:cstheme="minorHAnsi"/>
          <w:b/>
          <w:bCs/>
          <w:color w:val="222222"/>
        </w:rPr>
        <w:t xml:space="preserve">Chester County, </w:t>
      </w:r>
      <w:r w:rsidRPr="000D56FF">
        <w:rPr>
          <w:rFonts w:eastAsia="Times New Roman" w:cstheme="minorHAnsi"/>
          <w:b/>
          <w:bCs/>
          <w:color w:val="222222"/>
        </w:rPr>
        <w:t>P</w:t>
      </w:r>
      <w:r>
        <w:rPr>
          <w:rFonts w:eastAsia="Times New Roman" w:cstheme="minorHAnsi"/>
          <w:b/>
          <w:bCs/>
          <w:color w:val="222222"/>
        </w:rPr>
        <w:t>ennsylvania</w:t>
      </w:r>
    </w:p>
    <w:tbl>
      <w:tblPr>
        <w:tblStyle w:val="TableGrid"/>
        <w:tblW w:w="10435" w:type="dxa"/>
        <w:jc w:val="center"/>
        <w:tblLayout w:type="fixed"/>
        <w:tblLook w:val="04A0" w:firstRow="1" w:lastRow="0" w:firstColumn="1" w:lastColumn="0" w:noHBand="0" w:noVBand="1"/>
      </w:tblPr>
      <w:tblGrid>
        <w:gridCol w:w="2335"/>
        <w:gridCol w:w="1350"/>
        <w:gridCol w:w="1350"/>
        <w:gridCol w:w="1350"/>
        <w:gridCol w:w="1350"/>
        <w:gridCol w:w="1080"/>
        <w:gridCol w:w="1620"/>
      </w:tblGrid>
      <w:tr w:rsidR="00C756AC" w:rsidRPr="00350116" w14:paraId="1D0F28FB" w14:textId="77777777" w:rsidTr="00C756AC">
        <w:trPr>
          <w:jc w:val="center"/>
        </w:trPr>
        <w:tc>
          <w:tcPr>
            <w:tcW w:w="2335" w:type="dxa"/>
            <w:vAlign w:val="center"/>
          </w:tcPr>
          <w:p w14:paraId="54C046D1" w14:textId="77777777" w:rsidR="00C756AC" w:rsidRPr="00350116" w:rsidRDefault="00C756AC" w:rsidP="00CD254E">
            <w:pPr>
              <w:shd w:val="clear" w:color="auto" w:fill="FFFFFF"/>
              <w:ind w:left="90"/>
              <w:jc w:val="center"/>
              <w:rPr>
                <w:rFonts w:eastAsia="Times New Roman" w:cstheme="minorHAnsi"/>
                <w:b/>
                <w:bCs/>
                <w:color w:val="222222"/>
              </w:rPr>
            </w:pPr>
            <w:r w:rsidRPr="00350116">
              <w:rPr>
                <w:rFonts w:eastAsia="Times New Roman" w:cstheme="minorHAnsi"/>
                <w:b/>
                <w:bCs/>
                <w:color w:val="222222"/>
              </w:rPr>
              <w:t>Municipality</w:t>
            </w:r>
          </w:p>
        </w:tc>
        <w:tc>
          <w:tcPr>
            <w:tcW w:w="1350" w:type="dxa"/>
            <w:vAlign w:val="center"/>
          </w:tcPr>
          <w:p w14:paraId="6F69AAEC" w14:textId="77777777" w:rsidR="00C756AC" w:rsidRPr="00350116" w:rsidRDefault="00C756AC" w:rsidP="00CD254E">
            <w:pPr>
              <w:shd w:val="clear" w:color="auto" w:fill="FFFFFF"/>
              <w:ind w:left="90"/>
              <w:jc w:val="center"/>
              <w:rPr>
                <w:rFonts w:eastAsia="Times New Roman" w:cstheme="minorHAnsi"/>
                <w:b/>
                <w:bCs/>
                <w:color w:val="222222"/>
              </w:rPr>
            </w:pPr>
            <w:r w:rsidRPr="00350116">
              <w:rPr>
                <w:rFonts w:eastAsia="Times New Roman" w:cstheme="minorHAnsi"/>
                <w:b/>
                <w:bCs/>
                <w:color w:val="222222"/>
              </w:rPr>
              <w:t>Population</w:t>
            </w:r>
          </w:p>
        </w:tc>
        <w:tc>
          <w:tcPr>
            <w:tcW w:w="1350" w:type="dxa"/>
            <w:vAlign w:val="center"/>
          </w:tcPr>
          <w:p w14:paraId="757525FC" w14:textId="75D01D88" w:rsidR="00C756AC" w:rsidRDefault="00C756AC" w:rsidP="00CD254E">
            <w:pPr>
              <w:shd w:val="clear" w:color="auto" w:fill="FFFFFF"/>
              <w:ind w:left="90"/>
              <w:jc w:val="center"/>
              <w:rPr>
                <w:rFonts w:eastAsia="Times New Roman" w:cstheme="minorHAnsi"/>
                <w:b/>
                <w:bCs/>
                <w:color w:val="222222"/>
              </w:rPr>
            </w:pPr>
            <w:r>
              <w:rPr>
                <w:rFonts w:eastAsia="Times New Roman" w:cstheme="minorHAnsi"/>
                <w:b/>
                <w:bCs/>
                <w:color w:val="222222"/>
              </w:rPr>
              <w:t>Population 65 Years +</w:t>
            </w:r>
          </w:p>
        </w:tc>
        <w:tc>
          <w:tcPr>
            <w:tcW w:w="1350" w:type="dxa"/>
          </w:tcPr>
          <w:p w14:paraId="447A39B9" w14:textId="5FF6F422" w:rsidR="00C756AC" w:rsidRDefault="00C756AC" w:rsidP="00CD254E">
            <w:pPr>
              <w:shd w:val="clear" w:color="auto" w:fill="FFFFFF"/>
              <w:ind w:left="90"/>
              <w:jc w:val="center"/>
              <w:rPr>
                <w:rFonts w:eastAsia="Times New Roman" w:cstheme="minorHAnsi"/>
                <w:b/>
                <w:bCs/>
                <w:color w:val="222222"/>
              </w:rPr>
            </w:pPr>
            <w:r>
              <w:rPr>
                <w:rFonts w:eastAsia="Times New Roman" w:cstheme="minorHAnsi"/>
                <w:b/>
                <w:bCs/>
                <w:color w:val="222222"/>
              </w:rPr>
              <w:t>Percent of population 65 years +</w:t>
            </w:r>
          </w:p>
        </w:tc>
        <w:tc>
          <w:tcPr>
            <w:tcW w:w="1350" w:type="dxa"/>
            <w:vAlign w:val="center"/>
          </w:tcPr>
          <w:p w14:paraId="43CF0842" w14:textId="37795337" w:rsidR="00C756AC" w:rsidRPr="00350116" w:rsidRDefault="00C756AC" w:rsidP="00CD254E">
            <w:pPr>
              <w:shd w:val="clear" w:color="auto" w:fill="FFFFFF"/>
              <w:ind w:left="90"/>
              <w:jc w:val="center"/>
              <w:rPr>
                <w:rFonts w:eastAsia="Times New Roman" w:cstheme="minorHAnsi"/>
                <w:b/>
                <w:bCs/>
                <w:color w:val="222222"/>
              </w:rPr>
            </w:pPr>
            <w:r>
              <w:rPr>
                <w:rFonts w:eastAsia="Times New Roman" w:cstheme="minorHAnsi"/>
                <w:b/>
                <w:bCs/>
                <w:color w:val="222222"/>
              </w:rPr>
              <w:t>Median Household Income**</w:t>
            </w:r>
          </w:p>
        </w:tc>
        <w:tc>
          <w:tcPr>
            <w:tcW w:w="1080" w:type="dxa"/>
            <w:vAlign w:val="center"/>
          </w:tcPr>
          <w:p w14:paraId="787CB4CC" w14:textId="77777777" w:rsidR="00C756AC" w:rsidRPr="00350116" w:rsidRDefault="00C756AC" w:rsidP="00CD254E">
            <w:pPr>
              <w:shd w:val="clear" w:color="auto" w:fill="FFFFFF"/>
              <w:ind w:left="90"/>
              <w:jc w:val="center"/>
              <w:rPr>
                <w:rFonts w:eastAsia="Times New Roman" w:cstheme="minorHAnsi"/>
                <w:b/>
                <w:bCs/>
                <w:color w:val="222222"/>
              </w:rPr>
            </w:pPr>
            <w:r>
              <w:rPr>
                <w:rFonts w:eastAsia="Times New Roman" w:cstheme="minorHAnsi"/>
                <w:b/>
                <w:bCs/>
                <w:color w:val="222222"/>
              </w:rPr>
              <w:t>Poverty Rate***</w:t>
            </w:r>
          </w:p>
        </w:tc>
        <w:tc>
          <w:tcPr>
            <w:tcW w:w="1620" w:type="dxa"/>
            <w:vAlign w:val="center"/>
          </w:tcPr>
          <w:p w14:paraId="690FC540" w14:textId="77777777" w:rsidR="00C756AC" w:rsidRPr="00350116" w:rsidRDefault="00C756AC" w:rsidP="00CD254E">
            <w:pPr>
              <w:shd w:val="clear" w:color="auto" w:fill="FFFFFF"/>
              <w:ind w:left="90"/>
              <w:jc w:val="center"/>
              <w:rPr>
                <w:rFonts w:eastAsia="Times New Roman" w:cstheme="minorHAnsi"/>
                <w:b/>
                <w:bCs/>
                <w:color w:val="222222"/>
              </w:rPr>
            </w:pPr>
            <w:r>
              <w:rPr>
                <w:rFonts w:eastAsia="Times New Roman" w:cstheme="minorHAnsi"/>
                <w:b/>
                <w:bCs/>
                <w:color w:val="222222"/>
              </w:rPr>
              <w:t>Total Number of Households</w:t>
            </w:r>
          </w:p>
        </w:tc>
      </w:tr>
      <w:tr w:rsidR="00C756AC" w:rsidRPr="00350116" w14:paraId="62BAE9F2" w14:textId="77777777" w:rsidTr="00F47F05">
        <w:trPr>
          <w:trHeight w:val="432"/>
          <w:jc w:val="center"/>
        </w:trPr>
        <w:tc>
          <w:tcPr>
            <w:tcW w:w="2335" w:type="dxa"/>
            <w:vAlign w:val="center"/>
          </w:tcPr>
          <w:p w14:paraId="7A8FE77A" w14:textId="4063761D" w:rsidR="00C756AC" w:rsidRPr="000D56FF" w:rsidRDefault="00C756AC" w:rsidP="00CD254E">
            <w:pPr>
              <w:shd w:val="clear" w:color="auto" w:fill="FFFFFF"/>
              <w:rPr>
                <w:rFonts w:eastAsia="Times New Roman" w:cstheme="minorHAnsi"/>
                <w:color w:val="222222"/>
              </w:rPr>
            </w:pPr>
            <w:proofErr w:type="spellStart"/>
            <w:r>
              <w:rPr>
                <w:rFonts w:eastAsia="Times New Roman" w:cstheme="minorHAnsi"/>
                <w:color w:val="222222"/>
              </w:rPr>
              <w:t>Atglen</w:t>
            </w:r>
            <w:proofErr w:type="spellEnd"/>
            <w:r>
              <w:rPr>
                <w:rFonts w:eastAsia="Times New Roman" w:cstheme="minorHAnsi"/>
                <w:color w:val="222222"/>
              </w:rPr>
              <w:t xml:space="preserve"> Borough</w:t>
            </w:r>
          </w:p>
        </w:tc>
        <w:tc>
          <w:tcPr>
            <w:tcW w:w="1350" w:type="dxa"/>
            <w:vAlign w:val="center"/>
          </w:tcPr>
          <w:p w14:paraId="7DB0394A" w14:textId="6965D18B" w:rsidR="00111833" w:rsidRDefault="00C756AC" w:rsidP="00111833">
            <w:pPr>
              <w:shd w:val="clear" w:color="auto" w:fill="FFFFFF"/>
              <w:jc w:val="center"/>
              <w:rPr>
                <w:rFonts w:eastAsia="Times New Roman" w:cstheme="minorHAnsi"/>
                <w:color w:val="222222"/>
              </w:rPr>
            </w:pPr>
            <w:r>
              <w:rPr>
                <w:rFonts w:eastAsia="Times New Roman" w:cstheme="minorHAnsi"/>
                <w:color w:val="222222"/>
              </w:rPr>
              <w:t>1,</w:t>
            </w:r>
            <w:r w:rsidR="00111833">
              <w:rPr>
                <w:rFonts w:eastAsia="Times New Roman" w:cstheme="minorHAnsi"/>
                <w:color w:val="222222"/>
              </w:rPr>
              <w:t>406</w:t>
            </w:r>
          </w:p>
        </w:tc>
        <w:tc>
          <w:tcPr>
            <w:tcW w:w="1350" w:type="dxa"/>
            <w:vAlign w:val="center"/>
          </w:tcPr>
          <w:p w14:paraId="5519C408" w14:textId="4C09E67D"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116</w:t>
            </w:r>
          </w:p>
        </w:tc>
        <w:tc>
          <w:tcPr>
            <w:tcW w:w="1350" w:type="dxa"/>
            <w:vAlign w:val="center"/>
          </w:tcPr>
          <w:p w14:paraId="082AC932" w14:textId="1A497308" w:rsidR="00C756AC" w:rsidRDefault="00C756AC" w:rsidP="00F47F05">
            <w:pPr>
              <w:shd w:val="clear" w:color="auto" w:fill="FFFFFF"/>
              <w:ind w:left="90"/>
              <w:jc w:val="center"/>
              <w:rPr>
                <w:rFonts w:eastAsia="Times New Roman" w:cstheme="minorHAnsi"/>
                <w:color w:val="222222"/>
              </w:rPr>
            </w:pPr>
            <w:r>
              <w:rPr>
                <w:rFonts w:eastAsia="Times New Roman" w:cstheme="minorHAnsi"/>
                <w:color w:val="222222"/>
              </w:rPr>
              <w:t>8%</w:t>
            </w:r>
          </w:p>
        </w:tc>
        <w:tc>
          <w:tcPr>
            <w:tcW w:w="1350" w:type="dxa"/>
            <w:vAlign w:val="center"/>
          </w:tcPr>
          <w:p w14:paraId="6C92C364" w14:textId="200558C2"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$53,802</w:t>
            </w:r>
          </w:p>
        </w:tc>
        <w:tc>
          <w:tcPr>
            <w:tcW w:w="1080" w:type="dxa"/>
            <w:vAlign w:val="center"/>
          </w:tcPr>
          <w:p w14:paraId="555EC8BD" w14:textId="56D73B38"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11.5%</w:t>
            </w:r>
          </w:p>
        </w:tc>
        <w:tc>
          <w:tcPr>
            <w:tcW w:w="1620" w:type="dxa"/>
            <w:vAlign w:val="center"/>
          </w:tcPr>
          <w:p w14:paraId="52535A45" w14:textId="77A749FE"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483</w:t>
            </w:r>
          </w:p>
        </w:tc>
      </w:tr>
      <w:tr w:rsidR="00C756AC" w:rsidRPr="00350116" w14:paraId="45180562" w14:textId="77777777" w:rsidTr="00F47F05">
        <w:trPr>
          <w:trHeight w:val="432"/>
          <w:jc w:val="center"/>
        </w:trPr>
        <w:tc>
          <w:tcPr>
            <w:tcW w:w="2335" w:type="dxa"/>
            <w:vAlign w:val="center"/>
          </w:tcPr>
          <w:p w14:paraId="69A3DAE8" w14:textId="77777777" w:rsidR="00C756AC" w:rsidRPr="00350116" w:rsidRDefault="00C756AC" w:rsidP="00CD254E">
            <w:pPr>
              <w:shd w:val="clear" w:color="auto" w:fill="FFFFFF"/>
              <w:rPr>
                <w:rFonts w:eastAsia="Times New Roman" w:cstheme="minorHAnsi"/>
                <w:color w:val="222222"/>
              </w:rPr>
            </w:pPr>
            <w:r w:rsidRPr="000D56FF">
              <w:rPr>
                <w:rFonts w:eastAsia="Times New Roman" w:cstheme="minorHAnsi"/>
                <w:color w:val="222222"/>
              </w:rPr>
              <w:t>East Nottingham</w:t>
            </w:r>
            <w:r>
              <w:rPr>
                <w:rFonts w:eastAsia="Times New Roman" w:cstheme="minorHAnsi"/>
                <w:color w:val="222222"/>
              </w:rPr>
              <w:t xml:space="preserve"> Township</w:t>
            </w:r>
          </w:p>
        </w:tc>
        <w:tc>
          <w:tcPr>
            <w:tcW w:w="1350" w:type="dxa"/>
            <w:vAlign w:val="center"/>
          </w:tcPr>
          <w:p w14:paraId="4E11D930" w14:textId="77777777" w:rsidR="00C756AC" w:rsidRPr="00350116" w:rsidRDefault="00C756AC" w:rsidP="00CD254E">
            <w:pPr>
              <w:shd w:val="clear" w:color="auto" w:fill="FFFFFF"/>
              <w:jc w:val="center"/>
              <w:rPr>
                <w:rFonts w:eastAsia="Times New Roman" w:cstheme="minorHAnsi"/>
                <w:color w:val="222222"/>
              </w:rPr>
            </w:pPr>
            <w:r>
              <w:rPr>
                <w:rFonts w:eastAsia="Times New Roman" w:cstheme="minorHAnsi"/>
                <w:color w:val="222222"/>
              </w:rPr>
              <w:t>8,877</w:t>
            </w:r>
          </w:p>
        </w:tc>
        <w:tc>
          <w:tcPr>
            <w:tcW w:w="1350" w:type="dxa"/>
            <w:vAlign w:val="center"/>
          </w:tcPr>
          <w:p w14:paraId="1978FFDC" w14:textId="32DC1B75"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847</w:t>
            </w:r>
          </w:p>
        </w:tc>
        <w:tc>
          <w:tcPr>
            <w:tcW w:w="1350" w:type="dxa"/>
            <w:vAlign w:val="center"/>
          </w:tcPr>
          <w:p w14:paraId="67EEE10D" w14:textId="08F057E5" w:rsidR="00C756AC" w:rsidRDefault="00C756AC" w:rsidP="00F47F05">
            <w:pPr>
              <w:shd w:val="clear" w:color="auto" w:fill="FFFFFF"/>
              <w:ind w:left="90"/>
              <w:jc w:val="center"/>
              <w:rPr>
                <w:rFonts w:eastAsia="Times New Roman" w:cstheme="minorHAnsi"/>
                <w:color w:val="222222"/>
              </w:rPr>
            </w:pPr>
            <w:r>
              <w:rPr>
                <w:rFonts w:eastAsia="Times New Roman" w:cstheme="minorHAnsi"/>
                <w:color w:val="222222"/>
              </w:rPr>
              <w:t>10%</w:t>
            </w:r>
          </w:p>
        </w:tc>
        <w:tc>
          <w:tcPr>
            <w:tcW w:w="1350" w:type="dxa"/>
            <w:vAlign w:val="center"/>
          </w:tcPr>
          <w:p w14:paraId="1DC5D74A" w14:textId="6C7537E9" w:rsidR="00C756AC" w:rsidRPr="00350116" w:rsidRDefault="00C756AC" w:rsidP="00CD254E">
            <w:pPr>
              <w:shd w:val="clear" w:color="auto" w:fill="FFFFFF"/>
              <w:ind w:left="90"/>
              <w:jc w:val="center"/>
              <w:rPr>
                <w:rFonts w:eastAsia="Times New Roman" w:cstheme="minorHAnsi"/>
                <w:color w:val="222222"/>
              </w:rPr>
            </w:pPr>
            <w:r>
              <w:rPr>
                <w:rFonts w:eastAsia="Times New Roman" w:cstheme="minorHAnsi"/>
                <w:color w:val="222222"/>
              </w:rPr>
              <w:t>$94,617</w:t>
            </w:r>
          </w:p>
        </w:tc>
        <w:tc>
          <w:tcPr>
            <w:tcW w:w="1080" w:type="dxa"/>
            <w:vAlign w:val="center"/>
          </w:tcPr>
          <w:p w14:paraId="49E0E4FC" w14:textId="77777777" w:rsidR="00C756AC" w:rsidRPr="00350116" w:rsidRDefault="00C756AC" w:rsidP="00CD254E">
            <w:pPr>
              <w:shd w:val="clear" w:color="auto" w:fill="FFFFFF"/>
              <w:ind w:left="90"/>
              <w:jc w:val="center"/>
              <w:rPr>
                <w:rFonts w:eastAsia="Times New Roman" w:cstheme="minorHAnsi"/>
                <w:color w:val="222222"/>
              </w:rPr>
            </w:pPr>
            <w:r>
              <w:rPr>
                <w:rFonts w:eastAsia="Times New Roman" w:cstheme="minorHAnsi"/>
                <w:color w:val="222222"/>
              </w:rPr>
              <w:t>4.1%</w:t>
            </w:r>
          </w:p>
        </w:tc>
        <w:tc>
          <w:tcPr>
            <w:tcW w:w="1620" w:type="dxa"/>
            <w:vAlign w:val="center"/>
          </w:tcPr>
          <w:p w14:paraId="25017CA8" w14:textId="77777777" w:rsidR="00C756AC" w:rsidRPr="00350116" w:rsidRDefault="00C756AC" w:rsidP="00CD254E">
            <w:pPr>
              <w:shd w:val="clear" w:color="auto" w:fill="FFFFFF"/>
              <w:ind w:left="90"/>
              <w:jc w:val="center"/>
              <w:rPr>
                <w:rFonts w:eastAsia="Times New Roman" w:cstheme="minorHAnsi"/>
                <w:color w:val="222222"/>
              </w:rPr>
            </w:pPr>
            <w:r>
              <w:rPr>
                <w:rFonts w:eastAsia="Times New Roman" w:cstheme="minorHAnsi"/>
                <w:color w:val="222222"/>
              </w:rPr>
              <w:t>2,793</w:t>
            </w:r>
          </w:p>
        </w:tc>
      </w:tr>
      <w:tr w:rsidR="00C756AC" w:rsidRPr="00350116" w14:paraId="5236F48A" w14:textId="77777777" w:rsidTr="00F47F05">
        <w:trPr>
          <w:trHeight w:val="432"/>
          <w:jc w:val="center"/>
        </w:trPr>
        <w:tc>
          <w:tcPr>
            <w:tcW w:w="2335" w:type="dxa"/>
            <w:vAlign w:val="center"/>
          </w:tcPr>
          <w:p w14:paraId="45935DF6" w14:textId="77777777" w:rsidR="00C756AC" w:rsidRPr="00350116" w:rsidRDefault="00C756AC" w:rsidP="00CD254E">
            <w:pPr>
              <w:shd w:val="clear" w:color="auto" w:fill="FFFFFF"/>
              <w:rPr>
                <w:rFonts w:eastAsia="Times New Roman" w:cstheme="minorHAnsi"/>
                <w:color w:val="222222"/>
              </w:rPr>
            </w:pPr>
            <w:r w:rsidRPr="000D56FF">
              <w:rPr>
                <w:rFonts w:eastAsia="Times New Roman" w:cstheme="minorHAnsi"/>
                <w:color w:val="222222"/>
              </w:rPr>
              <w:t>Elk Township</w:t>
            </w:r>
          </w:p>
        </w:tc>
        <w:tc>
          <w:tcPr>
            <w:tcW w:w="1350" w:type="dxa"/>
            <w:vAlign w:val="center"/>
          </w:tcPr>
          <w:p w14:paraId="41888CA5" w14:textId="77777777" w:rsidR="00C756AC" w:rsidRPr="00350116" w:rsidRDefault="00C756AC" w:rsidP="00CD254E">
            <w:pPr>
              <w:shd w:val="clear" w:color="auto" w:fill="FFFFFF"/>
              <w:jc w:val="center"/>
              <w:rPr>
                <w:rFonts w:eastAsia="Times New Roman" w:cstheme="minorHAnsi"/>
                <w:color w:val="222222"/>
              </w:rPr>
            </w:pPr>
            <w:r>
              <w:rPr>
                <w:rFonts w:eastAsia="Times New Roman" w:cstheme="minorHAnsi"/>
                <w:color w:val="222222"/>
              </w:rPr>
              <w:t>1,689</w:t>
            </w:r>
          </w:p>
        </w:tc>
        <w:tc>
          <w:tcPr>
            <w:tcW w:w="1350" w:type="dxa"/>
            <w:vAlign w:val="center"/>
          </w:tcPr>
          <w:p w14:paraId="5B60624C" w14:textId="41162D5F"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243</w:t>
            </w:r>
          </w:p>
        </w:tc>
        <w:tc>
          <w:tcPr>
            <w:tcW w:w="1350" w:type="dxa"/>
            <w:vAlign w:val="center"/>
          </w:tcPr>
          <w:p w14:paraId="7867A01E" w14:textId="5E7349EB" w:rsidR="00C756AC" w:rsidRDefault="00C756AC" w:rsidP="00F47F05">
            <w:pPr>
              <w:shd w:val="clear" w:color="auto" w:fill="FFFFFF"/>
              <w:ind w:left="90"/>
              <w:jc w:val="center"/>
              <w:rPr>
                <w:rFonts w:eastAsia="Times New Roman" w:cstheme="minorHAnsi"/>
                <w:color w:val="222222"/>
              </w:rPr>
            </w:pPr>
            <w:r>
              <w:rPr>
                <w:rFonts w:eastAsia="Times New Roman" w:cstheme="minorHAnsi"/>
                <w:color w:val="222222"/>
              </w:rPr>
              <w:t>14%</w:t>
            </w:r>
          </w:p>
        </w:tc>
        <w:tc>
          <w:tcPr>
            <w:tcW w:w="1350" w:type="dxa"/>
            <w:vAlign w:val="center"/>
          </w:tcPr>
          <w:p w14:paraId="2E886D76" w14:textId="523C8FDB" w:rsidR="00C756AC" w:rsidRPr="00350116" w:rsidRDefault="00C756AC" w:rsidP="00CD254E">
            <w:pPr>
              <w:shd w:val="clear" w:color="auto" w:fill="FFFFFF"/>
              <w:ind w:left="90"/>
              <w:jc w:val="center"/>
              <w:rPr>
                <w:rFonts w:eastAsia="Times New Roman" w:cstheme="minorHAnsi"/>
                <w:color w:val="222222"/>
              </w:rPr>
            </w:pPr>
            <w:r>
              <w:rPr>
                <w:rFonts w:eastAsia="Times New Roman" w:cstheme="minorHAnsi"/>
                <w:color w:val="222222"/>
              </w:rPr>
              <w:t>$78,068</w:t>
            </w:r>
          </w:p>
        </w:tc>
        <w:tc>
          <w:tcPr>
            <w:tcW w:w="1080" w:type="dxa"/>
            <w:vAlign w:val="center"/>
          </w:tcPr>
          <w:p w14:paraId="42DC0156" w14:textId="77777777" w:rsidR="00C756AC" w:rsidRPr="00350116" w:rsidRDefault="00C756AC" w:rsidP="00CD254E">
            <w:pPr>
              <w:shd w:val="clear" w:color="auto" w:fill="FFFFFF"/>
              <w:ind w:left="90"/>
              <w:jc w:val="center"/>
              <w:rPr>
                <w:rFonts w:eastAsia="Times New Roman" w:cstheme="minorHAnsi"/>
                <w:color w:val="222222"/>
              </w:rPr>
            </w:pPr>
            <w:r>
              <w:rPr>
                <w:rFonts w:eastAsia="Times New Roman" w:cstheme="minorHAnsi"/>
                <w:color w:val="222222"/>
              </w:rPr>
              <w:t>5.0%</w:t>
            </w:r>
          </w:p>
        </w:tc>
        <w:tc>
          <w:tcPr>
            <w:tcW w:w="1620" w:type="dxa"/>
            <w:vAlign w:val="center"/>
          </w:tcPr>
          <w:p w14:paraId="71C5F438" w14:textId="77777777" w:rsidR="00C756AC" w:rsidRPr="00350116" w:rsidRDefault="00C756AC" w:rsidP="00CD254E">
            <w:pPr>
              <w:shd w:val="clear" w:color="auto" w:fill="FFFFFF"/>
              <w:ind w:left="90"/>
              <w:jc w:val="center"/>
              <w:rPr>
                <w:rFonts w:eastAsia="Times New Roman" w:cstheme="minorHAnsi"/>
                <w:color w:val="222222"/>
              </w:rPr>
            </w:pPr>
            <w:r>
              <w:rPr>
                <w:rFonts w:eastAsia="Times New Roman" w:cstheme="minorHAnsi"/>
                <w:color w:val="222222"/>
              </w:rPr>
              <w:t>639</w:t>
            </w:r>
          </w:p>
        </w:tc>
      </w:tr>
      <w:tr w:rsidR="00C756AC" w:rsidRPr="00350116" w14:paraId="7CC09A4A" w14:textId="77777777" w:rsidTr="00F47F05">
        <w:trPr>
          <w:trHeight w:val="432"/>
          <w:jc w:val="center"/>
        </w:trPr>
        <w:tc>
          <w:tcPr>
            <w:tcW w:w="2335" w:type="dxa"/>
            <w:vAlign w:val="center"/>
          </w:tcPr>
          <w:p w14:paraId="21503710" w14:textId="77777777" w:rsidR="00C756AC" w:rsidRPr="00350116" w:rsidRDefault="00C756AC" w:rsidP="00CD254E">
            <w:pPr>
              <w:shd w:val="clear" w:color="auto" w:fill="FFFFFF"/>
              <w:rPr>
                <w:rFonts w:eastAsia="Times New Roman" w:cstheme="minorHAnsi"/>
                <w:color w:val="222222"/>
              </w:rPr>
            </w:pPr>
            <w:r w:rsidRPr="000D56FF">
              <w:rPr>
                <w:rFonts w:eastAsia="Times New Roman" w:cstheme="minorHAnsi"/>
                <w:color w:val="222222"/>
              </w:rPr>
              <w:t>Franklin Township</w:t>
            </w:r>
          </w:p>
        </w:tc>
        <w:tc>
          <w:tcPr>
            <w:tcW w:w="1350" w:type="dxa"/>
            <w:vAlign w:val="center"/>
          </w:tcPr>
          <w:p w14:paraId="1D5D2DFE" w14:textId="77777777" w:rsidR="00C756AC" w:rsidRPr="00350116" w:rsidRDefault="00C756AC" w:rsidP="00CD254E">
            <w:pPr>
              <w:shd w:val="clear" w:color="auto" w:fill="FFFFFF"/>
              <w:ind w:left="90"/>
              <w:jc w:val="center"/>
              <w:rPr>
                <w:rFonts w:eastAsia="Times New Roman" w:cstheme="minorHAnsi"/>
                <w:color w:val="222222"/>
              </w:rPr>
            </w:pPr>
            <w:r>
              <w:rPr>
                <w:rFonts w:eastAsia="Times New Roman" w:cstheme="minorHAnsi"/>
                <w:color w:val="222222"/>
              </w:rPr>
              <w:t>4,474</w:t>
            </w:r>
          </w:p>
        </w:tc>
        <w:tc>
          <w:tcPr>
            <w:tcW w:w="1350" w:type="dxa"/>
            <w:vAlign w:val="center"/>
          </w:tcPr>
          <w:p w14:paraId="1370EC63" w14:textId="0AD77580"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550</w:t>
            </w:r>
          </w:p>
        </w:tc>
        <w:tc>
          <w:tcPr>
            <w:tcW w:w="1350" w:type="dxa"/>
            <w:vAlign w:val="center"/>
          </w:tcPr>
          <w:p w14:paraId="738EBC84" w14:textId="00AB806B" w:rsidR="00C756AC" w:rsidRDefault="00C756AC" w:rsidP="00F47F05">
            <w:pPr>
              <w:shd w:val="clear" w:color="auto" w:fill="FFFFFF"/>
              <w:ind w:left="90"/>
              <w:jc w:val="center"/>
              <w:rPr>
                <w:rFonts w:eastAsia="Times New Roman" w:cstheme="minorHAnsi"/>
                <w:color w:val="222222"/>
              </w:rPr>
            </w:pPr>
            <w:r>
              <w:rPr>
                <w:rFonts w:eastAsia="Times New Roman" w:cstheme="minorHAnsi"/>
                <w:color w:val="222222"/>
              </w:rPr>
              <w:t>12%</w:t>
            </w:r>
          </w:p>
        </w:tc>
        <w:tc>
          <w:tcPr>
            <w:tcW w:w="1350" w:type="dxa"/>
            <w:vAlign w:val="center"/>
          </w:tcPr>
          <w:p w14:paraId="1ABA2033" w14:textId="3A769DC1" w:rsidR="00C756AC" w:rsidRPr="00350116" w:rsidRDefault="00C756AC" w:rsidP="00CD254E">
            <w:pPr>
              <w:shd w:val="clear" w:color="auto" w:fill="FFFFFF"/>
              <w:ind w:left="90"/>
              <w:jc w:val="center"/>
              <w:rPr>
                <w:rFonts w:eastAsia="Times New Roman" w:cstheme="minorHAnsi"/>
                <w:color w:val="222222"/>
              </w:rPr>
            </w:pPr>
            <w:r>
              <w:rPr>
                <w:rFonts w:eastAsia="Times New Roman" w:cstheme="minorHAnsi"/>
                <w:color w:val="222222"/>
              </w:rPr>
              <w:t>$118,068</w:t>
            </w:r>
          </w:p>
        </w:tc>
        <w:tc>
          <w:tcPr>
            <w:tcW w:w="1080" w:type="dxa"/>
            <w:vAlign w:val="center"/>
          </w:tcPr>
          <w:p w14:paraId="7171FD78" w14:textId="77777777" w:rsidR="00C756AC" w:rsidRPr="00350116" w:rsidRDefault="00C756AC" w:rsidP="00CD254E">
            <w:pPr>
              <w:shd w:val="clear" w:color="auto" w:fill="FFFFFF"/>
              <w:ind w:left="90"/>
              <w:jc w:val="center"/>
              <w:rPr>
                <w:rFonts w:eastAsia="Times New Roman" w:cstheme="minorHAnsi"/>
                <w:color w:val="222222"/>
              </w:rPr>
            </w:pPr>
            <w:r>
              <w:rPr>
                <w:rFonts w:eastAsia="Times New Roman" w:cstheme="minorHAnsi"/>
                <w:color w:val="222222"/>
              </w:rPr>
              <w:t>6.2%</w:t>
            </w:r>
          </w:p>
        </w:tc>
        <w:tc>
          <w:tcPr>
            <w:tcW w:w="1620" w:type="dxa"/>
            <w:vAlign w:val="center"/>
          </w:tcPr>
          <w:p w14:paraId="0C3C34C1" w14:textId="77777777" w:rsidR="00C756AC" w:rsidRPr="00350116" w:rsidRDefault="00C756AC" w:rsidP="00CD254E">
            <w:pPr>
              <w:shd w:val="clear" w:color="auto" w:fill="FFFFFF"/>
              <w:ind w:left="90"/>
              <w:jc w:val="center"/>
              <w:rPr>
                <w:rFonts w:eastAsia="Times New Roman" w:cstheme="minorHAnsi"/>
                <w:color w:val="222222"/>
              </w:rPr>
            </w:pPr>
            <w:r>
              <w:rPr>
                <w:rFonts w:eastAsia="Times New Roman" w:cstheme="minorHAnsi"/>
                <w:color w:val="222222"/>
              </w:rPr>
              <w:t>1,584</w:t>
            </w:r>
          </w:p>
        </w:tc>
      </w:tr>
      <w:tr w:rsidR="00C756AC" w:rsidRPr="00350116" w14:paraId="18CA8067" w14:textId="77777777" w:rsidTr="00F47F05">
        <w:trPr>
          <w:trHeight w:val="432"/>
          <w:jc w:val="center"/>
        </w:trPr>
        <w:tc>
          <w:tcPr>
            <w:tcW w:w="2335" w:type="dxa"/>
            <w:vAlign w:val="center"/>
          </w:tcPr>
          <w:p w14:paraId="03EC0258" w14:textId="77777777" w:rsidR="00C756AC" w:rsidRPr="00350116" w:rsidRDefault="00C756AC" w:rsidP="00CD254E">
            <w:pPr>
              <w:shd w:val="clear" w:color="auto" w:fill="FFFFFF"/>
              <w:rPr>
                <w:rFonts w:eastAsia="Times New Roman" w:cstheme="minorHAnsi"/>
                <w:color w:val="222222"/>
              </w:rPr>
            </w:pPr>
            <w:r w:rsidRPr="000D56FF">
              <w:rPr>
                <w:rFonts w:eastAsia="Times New Roman" w:cstheme="minorHAnsi"/>
                <w:color w:val="222222"/>
              </w:rPr>
              <w:t>Lower Oxford</w:t>
            </w:r>
            <w:r>
              <w:rPr>
                <w:rFonts w:eastAsia="Times New Roman" w:cstheme="minorHAnsi"/>
                <w:color w:val="222222"/>
              </w:rPr>
              <w:t xml:space="preserve"> Township</w:t>
            </w:r>
          </w:p>
        </w:tc>
        <w:tc>
          <w:tcPr>
            <w:tcW w:w="1350" w:type="dxa"/>
            <w:vAlign w:val="center"/>
          </w:tcPr>
          <w:p w14:paraId="1022AE62" w14:textId="77777777" w:rsidR="00C756AC" w:rsidRPr="00350116" w:rsidRDefault="00C756AC" w:rsidP="00CD254E">
            <w:pPr>
              <w:shd w:val="clear" w:color="auto" w:fill="FFFFFF"/>
              <w:ind w:left="90"/>
              <w:jc w:val="center"/>
              <w:rPr>
                <w:rFonts w:eastAsia="Times New Roman" w:cstheme="minorHAnsi"/>
                <w:color w:val="222222"/>
              </w:rPr>
            </w:pPr>
            <w:r>
              <w:rPr>
                <w:rFonts w:eastAsia="Times New Roman" w:cstheme="minorHAnsi"/>
                <w:color w:val="222222"/>
              </w:rPr>
              <w:t>5,045</w:t>
            </w:r>
          </w:p>
        </w:tc>
        <w:tc>
          <w:tcPr>
            <w:tcW w:w="1350" w:type="dxa"/>
            <w:vAlign w:val="center"/>
          </w:tcPr>
          <w:p w14:paraId="443F44D9" w14:textId="06C356C4"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394</w:t>
            </w:r>
          </w:p>
        </w:tc>
        <w:tc>
          <w:tcPr>
            <w:tcW w:w="1350" w:type="dxa"/>
            <w:vAlign w:val="center"/>
          </w:tcPr>
          <w:p w14:paraId="34216D5A" w14:textId="59DF736E" w:rsidR="00C756AC" w:rsidRDefault="00C756AC" w:rsidP="00F47F05">
            <w:pPr>
              <w:shd w:val="clear" w:color="auto" w:fill="FFFFFF"/>
              <w:ind w:left="90"/>
              <w:jc w:val="center"/>
              <w:rPr>
                <w:rFonts w:eastAsia="Times New Roman" w:cstheme="minorHAnsi"/>
                <w:color w:val="222222"/>
              </w:rPr>
            </w:pPr>
            <w:r>
              <w:rPr>
                <w:rFonts w:eastAsia="Times New Roman" w:cstheme="minorHAnsi"/>
                <w:color w:val="222222"/>
              </w:rPr>
              <w:t>8%</w:t>
            </w:r>
          </w:p>
        </w:tc>
        <w:tc>
          <w:tcPr>
            <w:tcW w:w="1350" w:type="dxa"/>
            <w:vAlign w:val="center"/>
          </w:tcPr>
          <w:p w14:paraId="1D8892DC" w14:textId="45E31820" w:rsidR="00C756AC" w:rsidRPr="00350116" w:rsidRDefault="00C756AC" w:rsidP="00CD254E">
            <w:pPr>
              <w:shd w:val="clear" w:color="auto" w:fill="FFFFFF"/>
              <w:ind w:left="90"/>
              <w:jc w:val="center"/>
              <w:rPr>
                <w:rFonts w:eastAsia="Times New Roman" w:cstheme="minorHAnsi"/>
                <w:color w:val="222222"/>
              </w:rPr>
            </w:pPr>
            <w:r>
              <w:rPr>
                <w:rFonts w:eastAsia="Times New Roman" w:cstheme="minorHAnsi"/>
                <w:color w:val="222222"/>
              </w:rPr>
              <w:t>$72,308</w:t>
            </w:r>
          </w:p>
        </w:tc>
        <w:tc>
          <w:tcPr>
            <w:tcW w:w="1080" w:type="dxa"/>
            <w:vAlign w:val="center"/>
          </w:tcPr>
          <w:p w14:paraId="1B76D0AD" w14:textId="77777777" w:rsidR="00C756AC" w:rsidRPr="00350116" w:rsidRDefault="00C756AC" w:rsidP="00CD254E">
            <w:pPr>
              <w:shd w:val="clear" w:color="auto" w:fill="FFFFFF"/>
              <w:ind w:left="90"/>
              <w:jc w:val="center"/>
              <w:rPr>
                <w:rFonts w:eastAsia="Times New Roman" w:cstheme="minorHAnsi"/>
                <w:color w:val="222222"/>
              </w:rPr>
            </w:pPr>
            <w:r>
              <w:rPr>
                <w:rFonts w:eastAsia="Times New Roman" w:cstheme="minorHAnsi"/>
                <w:color w:val="222222"/>
              </w:rPr>
              <w:t>11.1%</w:t>
            </w:r>
          </w:p>
        </w:tc>
        <w:tc>
          <w:tcPr>
            <w:tcW w:w="1620" w:type="dxa"/>
            <w:vAlign w:val="center"/>
          </w:tcPr>
          <w:p w14:paraId="2B2DD82A" w14:textId="77777777" w:rsidR="00C756AC" w:rsidRPr="00350116" w:rsidRDefault="00C756AC" w:rsidP="00CD254E">
            <w:pPr>
              <w:shd w:val="clear" w:color="auto" w:fill="FFFFFF"/>
              <w:ind w:left="90"/>
              <w:jc w:val="center"/>
              <w:rPr>
                <w:rFonts w:eastAsia="Times New Roman" w:cstheme="minorHAnsi"/>
                <w:color w:val="222222"/>
              </w:rPr>
            </w:pPr>
            <w:r>
              <w:rPr>
                <w:rFonts w:eastAsia="Times New Roman" w:cstheme="minorHAnsi"/>
                <w:color w:val="222222"/>
              </w:rPr>
              <w:t>988</w:t>
            </w:r>
          </w:p>
        </w:tc>
      </w:tr>
      <w:tr w:rsidR="00C756AC" w:rsidRPr="00237E64" w14:paraId="2A18F1DB" w14:textId="77777777" w:rsidTr="00F47F05">
        <w:trPr>
          <w:trHeight w:val="432"/>
          <w:jc w:val="center"/>
        </w:trPr>
        <w:tc>
          <w:tcPr>
            <w:tcW w:w="2335" w:type="dxa"/>
            <w:vAlign w:val="center"/>
          </w:tcPr>
          <w:p w14:paraId="2BACAB4A" w14:textId="77777777" w:rsidR="00C756AC" w:rsidRPr="00237E64" w:rsidRDefault="00C756AC" w:rsidP="00CD254E">
            <w:pPr>
              <w:shd w:val="clear" w:color="auto" w:fill="FFFFFF"/>
              <w:rPr>
                <w:rFonts w:eastAsia="Times New Roman" w:cstheme="minorHAnsi"/>
                <w:color w:val="222222"/>
              </w:rPr>
            </w:pPr>
            <w:r w:rsidRPr="000D56FF">
              <w:rPr>
                <w:rFonts w:eastAsia="Times New Roman" w:cstheme="minorHAnsi"/>
                <w:color w:val="222222"/>
              </w:rPr>
              <w:t>New London Township</w:t>
            </w:r>
          </w:p>
        </w:tc>
        <w:tc>
          <w:tcPr>
            <w:tcW w:w="1350" w:type="dxa"/>
            <w:vAlign w:val="center"/>
          </w:tcPr>
          <w:p w14:paraId="1A33EE62"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5,903</w:t>
            </w:r>
          </w:p>
        </w:tc>
        <w:tc>
          <w:tcPr>
            <w:tcW w:w="1350" w:type="dxa"/>
            <w:vAlign w:val="center"/>
          </w:tcPr>
          <w:p w14:paraId="3BD2750A" w14:textId="0EE45793"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578</w:t>
            </w:r>
          </w:p>
        </w:tc>
        <w:tc>
          <w:tcPr>
            <w:tcW w:w="1350" w:type="dxa"/>
            <w:vAlign w:val="center"/>
          </w:tcPr>
          <w:p w14:paraId="47207B21" w14:textId="10603D1E" w:rsidR="00C756AC" w:rsidRDefault="00C756AC" w:rsidP="00F47F05">
            <w:pPr>
              <w:shd w:val="clear" w:color="auto" w:fill="FFFFFF"/>
              <w:ind w:left="90"/>
              <w:jc w:val="center"/>
              <w:rPr>
                <w:rFonts w:eastAsia="Times New Roman" w:cstheme="minorHAnsi"/>
                <w:color w:val="222222"/>
              </w:rPr>
            </w:pPr>
            <w:r>
              <w:rPr>
                <w:rFonts w:eastAsia="Times New Roman" w:cstheme="minorHAnsi"/>
                <w:color w:val="222222"/>
              </w:rPr>
              <w:t>10%</w:t>
            </w:r>
          </w:p>
        </w:tc>
        <w:tc>
          <w:tcPr>
            <w:tcW w:w="1350" w:type="dxa"/>
            <w:vAlign w:val="center"/>
          </w:tcPr>
          <w:p w14:paraId="554CD76E" w14:textId="016CD47D"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$120,234</w:t>
            </w:r>
          </w:p>
        </w:tc>
        <w:tc>
          <w:tcPr>
            <w:tcW w:w="1080" w:type="dxa"/>
            <w:vAlign w:val="center"/>
          </w:tcPr>
          <w:p w14:paraId="7FF168C7"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3.8%</w:t>
            </w:r>
          </w:p>
        </w:tc>
        <w:tc>
          <w:tcPr>
            <w:tcW w:w="1620" w:type="dxa"/>
            <w:vAlign w:val="center"/>
          </w:tcPr>
          <w:p w14:paraId="1D32349B"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1,894</w:t>
            </w:r>
          </w:p>
        </w:tc>
      </w:tr>
      <w:tr w:rsidR="00C756AC" w:rsidRPr="00237E64" w14:paraId="0A6B84FC" w14:textId="77777777" w:rsidTr="00F47F05">
        <w:trPr>
          <w:trHeight w:val="432"/>
          <w:jc w:val="center"/>
        </w:trPr>
        <w:tc>
          <w:tcPr>
            <w:tcW w:w="2335" w:type="dxa"/>
            <w:vAlign w:val="center"/>
          </w:tcPr>
          <w:p w14:paraId="1A032658" w14:textId="77777777" w:rsidR="00C756AC" w:rsidRPr="00237E64" w:rsidRDefault="00C756AC" w:rsidP="00CD254E">
            <w:pPr>
              <w:shd w:val="clear" w:color="auto" w:fill="FFFFFF"/>
              <w:rPr>
                <w:rFonts w:eastAsia="Times New Roman" w:cstheme="minorHAnsi"/>
                <w:color w:val="222222"/>
              </w:rPr>
            </w:pPr>
            <w:r w:rsidRPr="000D56FF">
              <w:rPr>
                <w:rFonts w:eastAsia="Times New Roman" w:cstheme="minorHAnsi"/>
                <w:color w:val="222222"/>
              </w:rPr>
              <w:t>Oxford Borough</w:t>
            </w:r>
          </w:p>
        </w:tc>
        <w:tc>
          <w:tcPr>
            <w:tcW w:w="1350" w:type="dxa"/>
            <w:vAlign w:val="center"/>
          </w:tcPr>
          <w:p w14:paraId="05E2B1E6"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5,327</w:t>
            </w:r>
          </w:p>
        </w:tc>
        <w:tc>
          <w:tcPr>
            <w:tcW w:w="1350" w:type="dxa"/>
            <w:vAlign w:val="center"/>
          </w:tcPr>
          <w:p w14:paraId="32473B5B" w14:textId="690068FC"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859</w:t>
            </w:r>
          </w:p>
        </w:tc>
        <w:tc>
          <w:tcPr>
            <w:tcW w:w="1350" w:type="dxa"/>
            <w:vAlign w:val="center"/>
          </w:tcPr>
          <w:p w14:paraId="2BBEE38B" w14:textId="0A9C107D" w:rsidR="00C756AC" w:rsidRDefault="00C756AC" w:rsidP="00F47F05">
            <w:pPr>
              <w:shd w:val="clear" w:color="auto" w:fill="FFFFFF"/>
              <w:ind w:left="90"/>
              <w:jc w:val="center"/>
              <w:rPr>
                <w:rFonts w:eastAsia="Times New Roman" w:cstheme="minorHAnsi"/>
                <w:color w:val="222222"/>
              </w:rPr>
            </w:pPr>
            <w:r>
              <w:rPr>
                <w:rFonts w:eastAsia="Times New Roman" w:cstheme="minorHAnsi"/>
                <w:color w:val="222222"/>
              </w:rPr>
              <w:t>16%</w:t>
            </w:r>
          </w:p>
        </w:tc>
        <w:tc>
          <w:tcPr>
            <w:tcW w:w="1350" w:type="dxa"/>
            <w:vAlign w:val="center"/>
          </w:tcPr>
          <w:p w14:paraId="64CF734F" w14:textId="442071E9"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$51,100</w:t>
            </w:r>
          </w:p>
        </w:tc>
        <w:tc>
          <w:tcPr>
            <w:tcW w:w="1080" w:type="dxa"/>
            <w:vAlign w:val="center"/>
          </w:tcPr>
          <w:p w14:paraId="058784BB"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22.0%</w:t>
            </w:r>
          </w:p>
        </w:tc>
        <w:tc>
          <w:tcPr>
            <w:tcW w:w="1620" w:type="dxa"/>
            <w:vAlign w:val="center"/>
          </w:tcPr>
          <w:p w14:paraId="62D116FB"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1,969</w:t>
            </w:r>
          </w:p>
        </w:tc>
      </w:tr>
      <w:tr w:rsidR="00C756AC" w:rsidRPr="00237E64" w14:paraId="4AE88185" w14:textId="77777777" w:rsidTr="00F47F05">
        <w:trPr>
          <w:trHeight w:val="432"/>
          <w:jc w:val="center"/>
        </w:trPr>
        <w:tc>
          <w:tcPr>
            <w:tcW w:w="2335" w:type="dxa"/>
            <w:vAlign w:val="center"/>
          </w:tcPr>
          <w:p w14:paraId="59D97D4E" w14:textId="77777777" w:rsidR="00C756AC" w:rsidRPr="00237E64" w:rsidRDefault="00C756AC" w:rsidP="00CD254E">
            <w:pPr>
              <w:shd w:val="clear" w:color="auto" w:fill="FFFFFF"/>
              <w:rPr>
                <w:rFonts w:eastAsia="Times New Roman" w:cstheme="minorHAnsi"/>
                <w:color w:val="222222"/>
              </w:rPr>
            </w:pPr>
            <w:r w:rsidRPr="000D56FF">
              <w:rPr>
                <w:rFonts w:eastAsia="Times New Roman" w:cstheme="minorHAnsi"/>
                <w:color w:val="222222"/>
              </w:rPr>
              <w:t>Penn Township</w:t>
            </w:r>
          </w:p>
        </w:tc>
        <w:tc>
          <w:tcPr>
            <w:tcW w:w="1350" w:type="dxa"/>
            <w:vAlign w:val="center"/>
          </w:tcPr>
          <w:p w14:paraId="07A8F74D"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5,504</w:t>
            </w:r>
          </w:p>
        </w:tc>
        <w:tc>
          <w:tcPr>
            <w:tcW w:w="1350" w:type="dxa"/>
            <w:vAlign w:val="center"/>
          </w:tcPr>
          <w:p w14:paraId="77E665E5" w14:textId="4FC8696E"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1,677</w:t>
            </w:r>
          </w:p>
        </w:tc>
        <w:tc>
          <w:tcPr>
            <w:tcW w:w="1350" w:type="dxa"/>
            <w:vAlign w:val="center"/>
          </w:tcPr>
          <w:p w14:paraId="171D42E3" w14:textId="1C272255" w:rsidR="00C756AC" w:rsidRDefault="00F47F05" w:rsidP="00F47F05">
            <w:pPr>
              <w:shd w:val="clear" w:color="auto" w:fill="FFFFFF"/>
              <w:ind w:left="90"/>
              <w:jc w:val="center"/>
              <w:rPr>
                <w:rFonts w:eastAsia="Times New Roman" w:cstheme="minorHAnsi"/>
                <w:color w:val="222222"/>
              </w:rPr>
            </w:pPr>
            <w:r>
              <w:rPr>
                <w:rFonts w:eastAsia="Times New Roman" w:cstheme="minorHAnsi"/>
                <w:color w:val="222222"/>
              </w:rPr>
              <w:t>30%</w:t>
            </w:r>
          </w:p>
        </w:tc>
        <w:tc>
          <w:tcPr>
            <w:tcW w:w="1350" w:type="dxa"/>
            <w:vAlign w:val="center"/>
          </w:tcPr>
          <w:p w14:paraId="7823EFE7" w14:textId="552C148D"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$74,335</w:t>
            </w:r>
          </w:p>
        </w:tc>
        <w:tc>
          <w:tcPr>
            <w:tcW w:w="1080" w:type="dxa"/>
            <w:vAlign w:val="center"/>
          </w:tcPr>
          <w:p w14:paraId="15B77432"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6.8%</w:t>
            </w:r>
          </w:p>
        </w:tc>
        <w:tc>
          <w:tcPr>
            <w:tcW w:w="1620" w:type="dxa"/>
            <w:vAlign w:val="center"/>
          </w:tcPr>
          <w:p w14:paraId="7BC836BA"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2,281</w:t>
            </w:r>
          </w:p>
        </w:tc>
      </w:tr>
      <w:tr w:rsidR="00C756AC" w:rsidRPr="00237E64" w14:paraId="5783F2BD" w14:textId="77777777" w:rsidTr="00F47F05">
        <w:trPr>
          <w:trHeight w:val="432"/>
          <w:jc w:val="center"/>
        </w:trPr>
        <w:tc>
          <w:tcPr>
            <w:tcW w:w="2335" w:type="dxa"/>
            <w:vAlign w:val="center"/>
          </w:tcPr>
          <w:p w14:paraId="54BDA036" w14:textId="77777777" w:rsidR="00C756AC" w:rsidRPr="000D56FF" w:rsidRDefault="00C756AC" w:rsidP="00CD254E">
            <w:pPr>
              <w:shd w:val="clear" w:color="auto" w:fill="FFFFFF"/>
              <w:rPr>
                <w:rFonts w:eastAsia="Times New Roman" w:cstheme="minorHAnsi"/>
                <w:b/>
                <w:bCs/>
                <w:color w:val="222222"/>
              </w:rPr>
            </w:pPr>
            <w:r w:rsidRPr="000D56FF">
              <w:rPr>
                <w:rFonts w:eastAsia="Times New Roman" w:cstheme="minorHAnsi"/>
                <w:color w:val="222222"/>
              </w:rPr>
              <w:t>Upper Oxf</w:t>
            </w:r>
            <w:r>
              <w:rPr>
                <w:rFonts w:eastAsia="Times New Roman" w:cstheme="minorHAnsi"/>
                <w:color w:val="222222"/>
              </w:rPr>
              <w:t>ord Township</w:t>
            </w:r>
          </w:p>
        </w:tc>
        <w:tc>
          <w:tcPr>
            <w:tcW w:w="1350" w:type="dxa"/>
            <w:vAlign w:val="center"/>
          </w:tcPr>
          <w:p w14:paraId="09B809BE"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2,526</w:t>
            </w:r>
          </w:p>
        </w:tc>
        <w:tc>
          <w:tcPr>
            <w:tcW w:w="1350" w:type="dxa"/>
            <w:vAlign w:val="center"/>
          </w:tcPr>
          <w:p w14:paraId="19192AD2" w14:textId="568191A7"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401</w:t>
            </w:r>
          </w:p>
        </w:tc>
        <w:tc>
          <w:tcPr>
            <w:tcW w:w="1350" w:type="dxa"/>
            <w:vAlign w:val="center"/>
          </w:tcPr>
          <w:p w14:paraId="6850F8DC" w14:textId="72A3C1C1" w:rsidR="00C756AC" w:rsidRDefault="00F47F05" w:rsidP="00F47F05">
            <w:pPr>
              <w:shd w:val="clear" w:color="auto" w:fill="FFFFFF"/>
              <w:ind w:left="90"/>
              <w:jc w:val="center"/>
              <w:rPr>
                <w:rFonts w:eastAsia="Times New Roman" w:cstheme="minorHAnsi"/>
                <w:color w:val="222222"/>
              </w:rPr>
            </w:pPr>
            <w:r>
              <w:rPr>
                <w:rFonts w:eastAsia="Times New Roman" w:cstheme="minorHAnsi"/>
                <w:color w:val="222222"/>
              </w:rPr>
              <w:t>16%</w:t>
            </w:r>
          </w:p>
        </w:tc>
        <w:tc>
          <w:tcPr>
            <w:tcW w:w="1350" w:type="dxa"/>
            <w:vAlign w:val="center"/>
          </w:tcPr>
          <w:p w14:paraId="745A747E" w14:textId="589BB3E3"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$90,550</w:t>
            </w:r>
          </w:p>
        </w:tc>
        <w:tc>
          <w:tcPr>
            <w:tcW w:w="1080" w:type="dxa"/>
            <w:vAlign w:val="center"/>
          </w:tcPr>
          <w:p w14:paraId="4D340800"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3.0%</w:t>
            </w:r>
          </w:p>
        </w:tc>
        <w:tc>
          <w:tcPr>
            <w:tcW w:w="1620" w:type="dxa"/>
            <w:vAlign w:val="center"/>
          </w:tcPr>
          <w:p w14:paraId="550FBAF4"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823</w:t>
            </w:r>
          </w:p>
        </w:tc>
      </w:tr>
      <w:tr w:rsidR="00C756AC" w:rsidRPr="00237E64" w14:paraId="1BD8DFDD" w14:textId="77777777" w:rsidTr="00F47F05">
        <w:trPr>
          <w:trHeight w:val="432"/>
          <w:jc w:val="center"/>
        </w:trPr>
        <w:tc>
          <w:tcPr>
            <w:tcW w:w="2335" w:type="dxa"/>
            <w:vAlign w:val="center"/>
          </w:tcPr>
          <w:p w14:paraId="7C041D2A" w14:textId="77777777" w:rsidR="00C756AC" w:rsidRPr="00237E64" w:rsidRDefault="00C756AC" w:rsidP="00CD254E">
            <w:pPr>
              <w:shd w:val="clear" w:color="auto" w:fill="FFFFFF"/>
              <w:rPr>
                <w:rFonts w:eastAsia="Times New Roman" w:cstheme="minorHAnsi"/>
                <w:color w:val="222222"/>
              </w:rPr>
            </w:pPr>
            <w:r w:rsidRPr="000D56FF">
              <w:rPr>
                <w:rFonts w:eastAsia="Times New Roman" w:cstheme="minorHAnsi"/>
                <w:color w:val="222222"/>
              </w:rPr>
              <w:t>West Fallowfield</w:t>
            </w:r>
            <w:r>
              <w:rPr>
                <w:rFonts w:eastAsia="Times New Roman" w:cstheme="minorHAnsi"/>
                <w:color w:val="222222"/>
              </w:rPr>
              <w:t xml:space="preserve"> Township</w:t>
            </w:r>
          </w:p>
        </w:tc>
        <w:tc>
          <w:tcPr>
            <w:tcW w:w="1350" w:type="dxa"/>
            <w:vAlign w:val="center"/>
          </w:tcPr>
          <w:p w14:paraId="44DFD2A9"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2,591</w:t>
            </w:r>
          </w:p>
        </w:tc>
        <w:tc>
          <w:tcPr>
            <w:tcW w:w="1350" w:type="dxa"/>
            <w:vAlign w:val="center"/>
          </w:tcPr>
          <w:p w14:paraId="284A5F25" w14:textId="43BD94B3"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348</w:t>
            </w:r>
          </w:p>
        </w:tc>
        <w:tc>
          <w:tcPr>
            <w:tcW w:w="1350" w:type="dxa"/>
            <w:vAlign w:val="center"/>
          </w:tcPr>
          <w:p w14:paraId="7F9F2293" w14:textId="06A2FEB8" w:rsidR="00C756AC" w:rsidRDefault="00F47F05" w:rsidP="00F47F05">
            <w:pPr>
              <w:shd w:val="clear" w:color="auto" w:fill="FFFFFF"/>
              <w:ind w:left="90"/>
              <w:jc w:val="center"/>
              <w:rPr>
                <w:rFonts w:eastAsia="Times New Roman" w:cstheme="minorHAnsi"/>
                <w:color w:val="222222"/>
              </w:rPr>
            </w:pPr>
            <w:r>
              <w:rPr>
                <w:rFonts w:eastAsia="Times New Roman" w:cstheme="minorHAnsi"/>
                <w:color w:val="222222"/>
              </w:rPr>
              <w:t>13%</w:t>
            </w:r>
          </w:p>
        </w:tc>
        <w:tc>
          <w:tcPr>
            <w:tcW w:w="1350" w:type="dxa"/>
            <w:vAlign w:val="center"/>
          </w:tcPr>
          <w:p w14:paraId="59A187B7" w14:textId="0567F142"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$72,645</w:t>
            </w:r>
          </w:p>
        </w:tc>
        <w:tc>
          <w:tcPr>
            <w:tcW w:w="1080" w:type="dxa"/>
            <w:vAlign w:val="center"/>
          </w:tcPr>
          <w:p w14:paraId="24E06E05"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4.4%</w:t>
            </w:r>
          </w:p>
        </w:tc>
        <w:tc>
          <w:tcPr>
            <w:tcW w:w="1620" w:type="dxa"/>
            <w:vAlign w:val="center"/>
          </w:tcPr>
          <w:p w14:paraId="27845C62"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909</w:t>
            </w:r>
          </w:p>
        </w:tc>
      </w:tr>
      <w:tr w:rsidR="00C756AC" w:rsidRPr="00237E64" w14:paraId="7657A4D2" w14:textId="77777777" w:rsidTr="00F47F05">
        <w:trPr>
          <w:trHeight w:val="432"/>
          <w:jc w:val="center"/>
        </w:trPr>
        <w:tc>
          <w:tcPr>
            <w:tcW w:w="2335" w:type="dxa"/>
            <w:vAlign w:val="center"/>
          </w:tcPr>
          <w:p w14:paraId="6A10E6F7" w14:textId="77777777" w:rsidR="00C756AC" w:rsidRPr="00237E64" w:rsidRDefault="00C756AC" w:rsidP="00CD254E">
            <w:pPr>
              <w:shd w:val="clear" w:color="auto" w:fill="FFFFFF"/>
              <w:rPr>
                <w:rFonts w:eastAsia="Times New Roman" w:cstheme="minorHAnsi"/>
                <w:color w:val="222222"/>
              </w:rPr>
            </w:pPr>
            <w:r w:rsidRPr="000D56FF">
              <w:rPr>
                <w:rFonts w:eastAsia="Times New Roman" w:cstheme="minorHAnsi"/>
                <w:color w:val="222222"/>
              </w:rPr>
              <w:t>West Nottingham</w:t>
            </w:r>
            <w:r>
              <w:rPr>
                <w:rFonts w:eastAsia="Times New Roman" w:cstheme="minorHAnsi"/>
                <w:color w:val="222222"/>
              </w:rPr>
              <w:t xml:space="preserve"> Township</w:t>
            </w:r>
          </w:p>
        </w:tc>
        <w:tc>
          <w:tcPr>
            <w:tcW w:w="1350" w:type="dxa"/>
            <w:vAlign w:val="center"/>
          </w:tcPr>
          <w:p w14:paraId="25798F16"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2,721</w:t>
            </w:r>
          </w:p>
        </w:tc>
        <w:tc>
          <w:tcPr>
            <w:tcW w:w="1350" w:type="dxa"/>
            <w:vAlign w:val="center"/>
          </w:tcPr>
          <w:p w14:paraId="11F96122" w14:textId="5AFE797B"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380</w:t>
            </w:r>
          </w:p>
        </w:tc>
        <w:tc>
          <w:tcPr>
            <w:tcW w:w="1350" w:type="dxa"/>
            <w:vAlign w:val="center"/>
          </w:tcPr>
          <w:p w14:paraId="395D78C3" w14:textId="3739741B" w:rsidR="00C756AC" w:rsidRDefault="00F47F05" w:rsidP="00F47F05">
            <w:pPr>
              <w:shd w:val="clear" w:color="auto" w:fill="FFFFFF"/>
              <w:ind w:left="90"/>
              <w:jc w:val="center"/>
              <w:rPr>
                <w:rFonts w:eastAsia="Times New Roman" w:cstheme="minorHAnsi"/>
                <w:color w:val="222222"/>
              </w:rPr>
            </w:pPr>
            <w:r>
              <w:rPr>
                <w:rFonts w:eastAsia="Times New Roman" w:cstheme="minorHAnsi"/>
                <w:color w:val="222222"/>
              </w:rPr>
              <w:t>14%</w:t>
            </w:r>
          </w:p>
        </w:tc>
        <w:tc>
          <w:tcPr>
            <w:tcW w:w="1350" w:type="dxa"/>
            <w:vAlign w:val="center"/>
          </w:tcPr>
          <w:p w14:paraId="43731469" w14:textId="16FE6B0C"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$57,564</w:t>
            </w:r>
          </w:p>
        </w:tc>
        <w:tc>
          <w:tcPr>
            <w:tcW w:w="1080" w:type="dxa"/>
            <w:vAlign w:val="center"/>
          </w:tcPr>
          <w:p w14:paraId="30E2DCAF"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12.0%</w:t>
            </w:r>
          </w:p>
        </w:tc>
        <w:tc>
          <w:tcPr>
            <w:tcW w:w="1620" w:type="dxa"/>
            <w:vAlign w:val="center"/>
          </w:tcPr>
          <w:p w14:paraId="43CBA3CC"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906</w:t>
            </w:r>
          </w:p>
        </w:tc>
      </w:tr>
      <w:tr w:rsidR="00C756AC" w:rsidRPr="00237E64" w14:paraId="1BD7AE53" w14:textId="77777777" w:rsidTr="00F47F05">
        <w:trPr>
          <w:trHeight w:val="432"/>
          <w:jc w:val="center"/>
        </w:trPr>
        <w:tc>
          <w:tcPr>
            <w:tcW w:w="2335" w:type="dxa"/>
            <w:vAlign w:val="center"/>
          </w:tcPr>
          <w:p w14:paraId="1B5AF2B8" w14:textId="77777777" w:rsidR="00C756AC" w:rsidRPr="000D56FF" w:rsidRDefault="00C756AC" w:rsidP="00CD254E">
            <w:pPr>
              <w:shd w:val="clear" w:color="auto" w:fill="FFFFFF"/>
              <w:rPr>
                <w:rFonts w:eastAsia="Times New Roman" w:cstheme="minorHAnsi"/>
                <w:color w:val="222222"/>
              </w:rPr>
            </w:pPr>
            <w:r w:rsidRPr="000D56FF">
              <w:rPr>
                <w:rFonts w:eastAsia="Times New Roman" w:cstheme="minorHAnsi"/>
                <w:color w:val="222222"/>
              </w:rPr>
              <w:t xml:space="preserve">West </w:t>
            </w:r>
            <w:proofErr w:type="spellStart"/>
            <w:r w:rsidRPr="000D56FF">
              <w:rPr>
                <w:rFonts w:eastAsia="Times New Roman" w:cstheme="minorHAnsi"/>
                <w:color w:val="222222"/>
              </w:rPr>
              <w:t>Sadsbury</w:t>
            </w:r>
            <w:proofErr w:type="spellEnd"/>
            <w:r>
              <w:rPr>
                <w:rFonts w:eastAsia="Times New Roman" w:cstheme="minorHAnsi"/>
                <w:color w:val="222222"/>
              </w:rPr>
              <w:t xml:space="preserve"> Township </w:t>
            </w:r>
          </w:p>
        </w:tc>
        <w:tc>
          <w:tcPr>
            <w:tcW w:w="1350" w:type="dxa"/>
            <w:vAlign w:val="center"/>
          </w:tcPr>
          <w:p w14:paraId="0B1E3C03"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2,297</w:t>
            </w:r>
          </w:p>
        </w:tc>
        <w:tc>
          <w:tcPr>
            <w:tcW w:w="1350" w:type="dxa"/>
            <w:vAlign w:val="center"/>
          </w:tcPr>
          <w:p w14:paraId="2CA584E6" w14:textId="6F875772"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389</w:t>
            </w:r>
          </w:p>
        </w:tc>
        <w:tc>
          <w:tcPr>
            <w:tcW w:w="1350" w:type="dxa"/>
            <w:vAlign w:val="center"/>
          </w:tcPr>
          <w:p w14:paraId="49FD1F11" w14:textId="198135AD" w:rsidR="00C756AC" w:rsidRDefault="00F47F05" w:rsidP="00F47F05">
            <w:pPr>
              <w:shd w:val="clear" w:color="auto" w:fill="FFFFFF"/>
              <w:ind w:left="90"/>
              <w:jc w:val="center"/>
              <w:rPr>
                <w:rFonts w:eastAsia="Times New Roman" w:cstheme="minorHAnsi"/>
                <w:color w:val="222222"/>
              </w:rPr>
            </w:pPr>
            <w:r>
              <w:rPr>
                <w:rFonts w:eastAsia="Times New Roman" w:cstheme="minorHAnsi"/>
                <w:color w:val="222222"/>
              </w:rPr>
              <w:t>17%</w:t>
            </w:r>
          </w:p>
        </w:tc>
        <w:tc>
          <w:tcPr>
            <w:tcW w:w="1350" w:type="dxa"/>
            <w:vAlign w:val="center"/>
          </w:tcPr>
          <w:p w14:paraId="21F0F74A" w14:textId="51EE9CAB"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$68,929</w:t>
            </w:r>
          </w:p>
        </w:tc>
        <w:tc>
          <w:tcPr>
            <w:tcW w:w="1080" w:type="dxa"/>
            <w:vAlign w:val="center"/>
          </w:tcPr>
          <w:p w14:paraId="344B8E33"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6.3%</w:t>
            </w:r>
          </w:p>
        </w:tc>
        <w:tc>
          <w:tcPr>
            <w:tcW w:w="1620" w:type="dxa"/>
            <w:vAlign w:val="center"/>
          </w:tcPr>
          <w:p w14:paraId="46ADFD35" w14:textId="77777777" w:rsidR="00C756AC" w:rsidRPr="00237E64" w:rsidRDefault="00C756AC" w:rsidP="00CD254E">
            <w:pPr>
              <w:shd w:val="clear" w:color="auto" w:fill="FFFFFF"/>
              <w:ind w:left="90"/>
              <w:jc w:val="center"/>
              <w:rPr>
                <w:rFonts w:eastAsia="Times New Roman" w:cstheme="minorHAnsi"/>
                <w:color w:val="222222"/>
              </w:rPr>
            </w:pPr>
            <w:r>
              <w:rPr>
                <w:rFonts w:eastAsia="Times New Roman" w:cstheme="minorHAnsi"/>
                <w:color w:val="222222"/>
              </w:rPr>
              <w:t>800</w:t>
            </w:r>
          </w:p>
        </w:tc>
      </w:tr>
      <w:tr w:rsidR="00C756AC" w:rsidRPr="00237E64" w14:paraId="73951EC9" w14:textId="77777777" w:rsidTr="00F47F05">
        <w:trPr>
          <w:trHeight w:val="432"/>
          <w:jc w:val="center"/>
        </w:trPr>
        <w:tc>
          <w:tcPr>
            <w:tcW w:w="2335" w:type="dxa"/>
            <w:vAlign w:val="center"/>
          </w:tcPr>
          <w:p w14:paraId="642E833D" w14:textId="0845F40A" w:rsidR="00C756AC" w:rsidRPr="000D56FF" w:rsidRDefault="00C756AC" w:rsidP="00CD254E">
            <w:pPr>
              <w:shd w:val="clear" w:color="auto" w:fill="FFFFFF"/>
              <w:rPr>
                <w:rFonts w:eastAsia="Times New Roman" w:cstheme="minorHAnsi"/>
                <w:color w:val="222222"/>
              </w:rPr>
            </w:pPr>
            <w:r>
              <w:rPr>
                <w:rFonts w:eastAsia="Times New Roman" w:cstheme="minorHAnsi"/>
                <w:color w:val="222222"/>
              </w:rPr>
              <w:t>Pennsylvania</w:t>
            </w:r>
          </w:p>
        </w:tc>
        <w:tc>
          <w:tcPr>
            <w:tcW w:w="1350" w:type="dxa"/>
            <w:vAlign w:val="center"/>
          </w:tcPr>
          <w:p w14:paraId="676DB059" w14:textId="77777777" w:rsidR="00C756AC" w:rsidRDefault="00C756AC" w:rsidP="00CD254E">
            <w:pPr>
              <w:shd w:val="clear" w:color="auto" w:fill="FFFFFF"/>
              <w:ind w:left="90"/>
              <w:jc w:val="center"/>
              <w:rPr>
                <w:rFonts w:eastAsia="Times New Roman" w:cstheme="minorHAnsi"/>
                <w:color w:val="222222"/>
              </w:rPr>
            </w:pPr>
          </w:p>
        </w:tc>
        <w:tc>
          <w:tcPr>
            <w:tcW w:w="1350" w:type="dxa"/>
            <w:vAlign w:val="center"/>
          </w:tcPr>
          <w:p w14:paraId="76132377" w14:textId="0D3ACE24" w:rsidR="00C756AC" w:rsidRDefault="00C756AC" w:rsidP="00CD254E">
            <w:pPr>
              <w:shd w:val="clear" w:color="auto" w:fill="FFFFFF"/>
              <w:ind w:left="90"/>
              <w:jc w:val="center"/>
              <w:rPr>
                <w:rFonts w:eastAsia="Times New Roman" w:cstheme="minorHAnsi"/>
                <w:color w:val="222222"/>
              </w:rPr>
            </w:pPr>
          </w:p>
        </w:tc>
        <w:tc>
          <w:tcPr>
            <w:tcW w:w="1350" w:type="dxa"/>
            <w:vAlign w:val="center"/>
          </w:tcPr>
          <w:p w14:paraId="51D9EB15" w14:textId="7BCE8259" w:rsidR="00C756AC" w:rsidRDefault="00F47F05" w:rsidP="00F47F05">
            <w:pPr>
              <w:shd w:val="clear" w:color="auto" w:fill="FFFFFF"/>
              <w:ind w:left="90"/>
              <w:jc w:val="center"/>
              <w:rPr>
                <w:rFonts w:eastAsia="Times New Roman" w:cstheme="minorHAnsi"/>
                <w:color w:val="222222"/>
              </w:rPr>
            </w:pPr>
            <w:r>
              <w:rPr>
                <w:rFonts w:eastAsia="Times New Roman" w:cstheme="minorHAnsi"/>
                <w:color w:val="222222"/>
              </w:rPr>
              <w:t>18%</w:t>
            </w:r>
          </w:p>
        </w:tc>
        <w:tc>
          <w:tcPr>
            <w:tcW w:w="1350" w:type="dxa"/>
            <w:vAlign w:val="center"/>
          </w:tcPr>
          <w:p w14:paraId="574483F7" w14:textId="0E9DABF1"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$56,951</w:t>
            </w:r>
          </w:p>
        </w:tc>
        <w:tc>
          <w:tcPr>
            <w:tcW w:w="1080" w:type="dxa"/>
            <w:vAlign w:val="center"/>
          </w:tcPr>
          <w:p w14:paraId="7A877EC2" w14:textId="0144D55C" w:rsidR="00C756AC" w:rsidRDefault="00C756AC" w:rsidP="00CD254E">
            <w:pPr>
              <w:shd w:val="clear" w:color="auto" w:fill="FFFFFF"/>
              <w:ind w:left="90"/>
              <w:jc w:val="center"/>
              <w:rPr>
                <w:rFonts w:eastAsia="Times New Roman" w:cstheme="minorHAnsi"/>
                <w:color w:val="222222"/>
              </w:rPr>
            </w:pPr>
            <w:r>
              <w:rPr>
                <w:rFonts w:eastAsia="Times New Roman" w:cstheme="minorHAnsi"/>
                <w:color w:val="222222"/>
              </w:rPr>
              <w:t>13%</w:t>
            </w:r>
          </w:p>
        </w:tc>
        <w:tc>
          <w:tcPr>
            <w:tcW w:w="1620" w:type="dxa"/>
            <w:vAlign w:val="center"/>
          </w:tcPr>
          <w:p w14:paraId="3B16C520" w14:textId="77777777" w:rsidR="00C756AC" w:rsidRDefault="00C756AC" w:rsidP="00CD254E">
            <w:pPr>
              <w:shd w:val="clear" w:color="auto" w:fill="FFFFFF"/>
              <w:ind w:left="90"/>
              <w:jc w:val="center"/>
              <w:rPr>
                <w:rFonts w:eastAsia="Times New Roman" w:cstheme="minorHAnsi"/>
                <w:color w:val="222222"/>
              </w:rPr>
            </w:pPr>
          </w:p>
        </w:tc>
      </w:tr>
    </w:tbl>
    <w:p w14:paraId="3C477859" w14:textId="77777777" w:rsidR="00912AA1" w:rsidRDefault="00912AA1" w:rsidP="00912AA1">
      <w:pPr>
        <w:spacing w:before="160" w:after="120"/>
        <w:rPr>
          <w:rFonts w:cstheme="minorHAnsi"/>
        </w:rPr>
      </w:pPr>
      <w:r>
        <w:rPr>
          <w:rFonts w:cstheme="minorHAnsi"/>
        </w:rPr>
        <w:t xml:space="preserve">**Household income is based on the median income in the past 12 months (in 2017 inflation-adjusted dollars) </w:t>
      </w:r>
    </w:p>
    <w:p w14:paraId="50C7EB1A" w14:textId="0F707156" w:rsidR="20C74DBD" w:rsidRDefault="20C74DBD" w:rsidP="20C74DBD">
      <w:pPr>
        <w:spacing w:before="160" w:after="120"/>
      </w:pPr>
      <w:r w:rsidRPr="20C74DBD">
        <w:t xml:space="preserve">***Poverty rate is based on poverty status in the past 12 months (2017 data) </w:t>
      </w:r>
    </w:p>
    <w:p w14:paraId="367F312F" w14:textId="7F28388F" w:rsidR="002971E3" w:rsidRDefault="002971E3" w:rsidP="00856A65">
      <w:pPr>
        <w:spacing w:after="0"/>
        <w:rPr>
          <w:rFonts w:ascii="Calibri" w:hAnsi="Calibri" w:cs="Calibri"/>
          <w:u w:val="single"/>
        </w:rPr>
      </w:pPr>
      <w:r w:rsidRPr="00E809C2">
        <w:rPr>
          <w:rFonts w:ascii="Calibri" w:hAnsi="Calibri" w:cs="Calibri"/>
          <w:u w:val="single"/>
        </w:rPr>
        <w:t>Stormwater Financing and Budgeting Workshop</w:t>
      </w:r>
    </w:p>
    <w:p w14:paraId="4C3E1AC7" w14:textId="1380464A" w:rsidR="00064DA0" w:rsidRDefault="00CC1E50" w:rsidP="00064DA0">
      <w:pPr>
        <w:spacing w:after="0"/>
        <w:rPr>
          <w:rFonts w:ascii="Calibri" w:hAnsi="Calibri" w:cs="Calibri"/>
        </w:rPr>
      </w:pPr>
      <w:r>
        <w:rPr>
          <w:rFonts w:ascii="Calibri" w:hAnsi="Calibri" w:cs="Calibri"/>
        </w:rPr>
        <w:t xml:space="preserve">As a result of </w:t>
      </w:r>
      <w:r w:rsidR="00F575E6">
        <w:rPr>
          <w:rFonts w:ascii="Calibri" w:hAnsi="Calibri" w:cs="Calibri"/>
        </w:rPr>
        <w:t xml:space="preserve">conversations with municipal </w:t>
      </w:r>
      <w:r w:rsidR="00A326C4">
        <w:rPr>
          <w:rFonts w:ascii="Calibri" w:hAnsi="Calibri" w:cs="Calibri"/>
        </w:rPr>
        <w:t xml:space="preserve">staff seeking technical assistance specific to their geography, the project partners decided to pilot a stormwater financing and budgeting workshop. The workshop was held on October 9, 2019. Municipal staff from each of the six municipalities that participate in the ORPC attended the workshop. The workshop was designed to present </w:t>
      </w:r>
      <w:r w:rsidR="00AA248D">
        <w:rPr>
          <w:rFonts w:ascii="Calibri" w:hAnsi="Calibri" w:cs="Calibri"/>
        </w:rPr>
        <w:t xml:space="preserve">stormwater </w:t>
      </w:r>
      <w:r w:rsidR="00A326C4">
        <w:rPr>
          <w:rFonts w:ascii="Calibri" w:hAnsi="Calibri" w:cs="Calibri"/>
        </w:rPr>
        <w:t xml:space="preserve">financing information and then focus on specific questions and strategies for </w:t>
      </w:r>
      <w:r w:rsidR="00AA248D">
        <w:rPr>
          <w:rFonts w:ascii="Calibri" w:hAnsi="Calibri" w:cs="Calibri"/>
        </w:rPr>
        <w:t xml:space="preserve">municipal </w:t>
      </w:r>
      <w:r w:rsidR="00A326C4">
        <w:rPr>
          <w:rFonts w:ascii="Calibri" w:hAnsi="Calibri" w:cs="Calibri"/>
        </w:rPr>
        <w:t xml:space="preserve">budgeting to be compliant with </w:t>
      </w:r>
      <w:r w:rsidR="00AB3140">
        <w:rPr>
          <w:rFonts w:ascii="Calibri" w:hAnsi="Calibri" w:cs="Calibri"/>
        </w:rPr>
        <w:t>guidance from the Pennsylvania Department of Community and Economic Development.</w:t>
      </w:r>
    </w:p>
    <w:p w14:paraId="3B154EC3" w14:textId="3B7B6C6D" w:rsidR="001C294D" w:rsidRDefault="001C294D" w:rsidP="00064DA0">
      <w:pPr>
        <w:spacing w:after="0"/>
        <w:rPr>
          <w:rFonts w:ascii="Calibri" w:hAnsi="Calibri" w:cs="Calibri"/>
        </w:rPr>
      </w:pPr>
    </w:p>
    <w:p w14:paraId="08FB666C" w14:textId="5D9D9E3D" w:rsidR="001C294D" w:rsidRPr="007B3CA9" w:rsidRDefault="001C294D" w:rsidP="00064DA0">
      <w:pPr>
        <w:spacing w:after="0"/>
        <w:rPr>
          <w:rFonts w:ascii="Calibri" w:hAnsi="Calibri" w:cs="Calibri"/>
          <w:u w:val="single"/>
        </w:rPr>
      </w:pPr>
      <w:r w:rsidRPr="007B3CA9">
        <w:rPr>
          <w:rFonts w:ascii="Calibri" w:hAnsi="Calibri" w:cs="Calibri"/>
          <w:u w:val="single"/>
        </w:rPr>
        <w:lastRenderedPageBreak/>
        <w:t>Municipal Road Management Assessment</w:t>
      </w:r>
    </w:p>
    <w:p w14:paraId="02CC8306" w14:textId="79422E8D" w:rsidR="001C294D" w:rsidRPr="001C294D" w:rsidRDefault="001C294D" w:rsidP="00064DA0">
      <w:pPr>
        <w:spacing w:after="0"/>
        <w:rPr>
          <w:rFonts w:ascii="Calibri" w:hAnsi="Calibri" w:cs="Calibri"/>
        </w:rPr>
      </w:pPr>
      <w:r>
        <w:rPr>
          <w:rFonts w:ascii="Calibri" w:hAnsi="Calibri" w:cs="Calibri"/>
        </w:rPr>
        <w:t>As a result of learning about different strategies municipalities have implemented for management of road runoff in conjunction with Pennsylvania including the dirt and gravel/low volume road program as a source for projects to reduce pollutant loads in the state’s WIIP, EFC sought a municipal partner to conduct an assessment o</w:t>
      </w:r>
      <w:r w:rsidR="00CB245D">
        <w:rPr>
          <w:rFonts w:ascii="Calibri" w:hAnsi="Calibri" w:cs="Calibri"/>
        </w:rPr>
        <w:t xml:space="preserve">f opportunities to implement road runoff best management practices. While several municipalities demonstrated some interest, it was discovered that the conservation district’s budget for dirt and gravel/low volume road projects was already fully allocated. If funds can be identified </w:t>
      </w:r>
      <w:r w:rsidR="007B3CA9">
        <w:rPr>
          <w:rFonts w:ascii="Calibri" w:hAnsi="Calibri" w:cs="Calibri"/>
        </w:rPr>
        <w:t xml:space="preserve">in the future </w:t>
      </w:r>
      <w:r w:rsidR="00CB245D">
        <w:rPr>
          <w:rFonts w:ascii="Calibri" w:hAnsi="Calibri" w:cs="Calibri"/>
        </w:rPr>
        <w:t xml:space="preserve">that can be used </w:t>
      </w:r>
      <w:r w:rsidR="007B3CA9">
        <w:rPr>
          <w:rFonts w:ascii="Calibri" w:hAnsi="Calibri" w:cs="Calibri"/>
        </w:rPr>
        <w:t>to support this kind of assessment, it would be worth revisiting in this region.</w:t>
      </w:r>
    </w:p>
    <w:p w14:paraId="2866D34E" w14:textId="0CE048C5" w:rsidR="002971E3" w:rsidRDefault="002971E3" w:rsidP="20C74DBD">
      <w:pPr>
        <w:spacing w:after="0"/>
      </w:pPr>
    </w:p>
    <w:p w14:paraId="3C7291A5" w14:textId="15D88E82" w:rsidR="00064DA0" w:rsidRDefault="00B927DD" w:rsidP="00064DA0">
      <w:pPr>
        <w:spacing w:after="0"/>
        <w:rPr>
          <w:u w:val="single"/>
        </w:rPr>
      </w:pPr>
      <w:r>
        <w:rPr>
          <w:u w:val="single"/>
        </w:rPr>
        <w:t xml:space="preserve">Overall </w:t>
      </w:r>
      <w:r w:rsidR="00064DA0" w:rsidRPr="00064DA0">
        <w:rPr>
          <w:u w:val="single"/>
        </w:rPr>
        <w:t>Assessment</w:t>
      </w:r>
      <w:r w:rsidR="007B3CA9">
        <w:rPr>
          <w:u w:val="single"/>
        </w:rPr>
        <w:t xml:space="preserve"> and </w:t>
      </w:r>
      <w:r>
        <w:rPr>
          <w:u w:val="single"/>
        </w:rPr>
        <w:t>Final Recommendations</w:t>
      </w:r>
    </w:p>
    <w:p w14:paraId="73055994" w14:textId="2F4A76AE" w:rsidR="00086D9D" w:rsidRDefault="00D97A35" w:rsidP="00064DA0">
      <w:pPr>
        <w:spacing w:after="0"/>
      </w:pPr>
      <w:r>
        <w:t>Since 2013, the Oxford Region has benefited from its collaborative planning body</w:t>
      </w:r>
      <w:r w:rsidR="0087438B">
        <w:t>, the ORPC, that involves</w:t>
      </w:r>
      <w:r>
        <w:t xml:space="preserve"> 6 of the 12 municipalities in the Chesapeake Bay watershed of southern Chester County. The Chester County Planning Department </w:t>
      </w:r>
      <w:r w:rsidR="0087438B">
        <w:t xml:space="preserve">supports the ORPC </w:t>
      </w:r>
      <w:r>
        <w:t xml:space="preserve">by providing a </w:t>
      </w:r>
      <w:r w:rsidR="0087438B">
        <w:t xml:space="preserve">planning </w:t>
      </w:r>
      <w:r>
        <w:t xml:space="preserve">staff liaison. </w:t>
      </w:r>
      <w:r w:rsidR="00AD6410">
        <w:t xml:space="preserve">Collaboration is a financing strategy in that it helps eliminate duplication so as to free up resources for other investments, whether that is staff capacity or funding. </w:t>
      </w:r>
      <w:r w:rsidR="0087438B">
        <w:t>Because of their positive experience with</w:t>
      </w:r>
      <w:r w:rsidR="00AD6410">
        <w:t xml:space="preserve"> collaboration</w:t>
      </w:r>
      <w:r w:rsidR="0087438B">
        <w:t>, these municipalities</w:t>
      </w:r>
      <w:r w:rsidR="00AD6410">
        <w:t xml:space="preserve"> will</w:t>
      </w:r>
      <w:r w:rsidR="0087438B">
        <w:t xml:space="preserve"> be able to</w:t>
      </w:r>
      <w:r w:rsidR="00AD6410">
        <w:t xml:space="preserve"> catalyze faster and more impactful water quality investments in the region.</w:t>
      </w:r>
      <w:r w:rsidR="0087438B">
        <w:t xml:space="preserve"> The </w:t>
      </w:r>
      <w:r w:rsidR="009B7FE8">
        <w:t>ORPC municipalities</w:t>
      </w:r>
      <w:r w:rsidR="0087438B">
        <w:t xml:space="preserve"> believe that investing in water quality education </w:t>
      </w:r>
      <w:r w:rsidR="0087438B" w:rsidRPr="002C326C">
        <w:t xml:space="preserve">and landowner engagement will be key to achieving pollutant load reductions to improve local and </w:t>
      </w:r>
      <w:r w:rsidR="0087438B">
        <w:t xml:space="preserve">Chesapeake </w:t>
      </w:r>
      <w:r w:rsidR="0087438B" w:rsidRPr="002C326C">
        <w:t>Bay water quality.</w:t>
      </w:r>
      <w:r w:rsidR="0087438B">
        <w:t xml:space="preserve"> To accomplish this, they </w:t>
      </w:r>
      <w:r w:rsidR="009B7FE8">
        <w:t>support development of a voluntary regional Environmental Advisory Council (EAC). If this voluntary EAC proves successful, the ORPC members would support making it a formal municipal body.</w:t>
      </w:r>
    </w:p>
    <w:p w14:paraId="7C377BB1" w14:textId="77913533" w:rsidR="009B7FE8" w:rsidRDefault="009B7FE8" w:rsidP="00064DA0">
      <w:pPr>
        <w:spacing w:after="0"/>
      </w:pPr>
    </w:p>
    <w:p w14:paraId="18B2E821" w14:textId="0FB465D2" w:rsidR="009B7FE8" w:rsidRDefault="009B7FE8" w:rsidP="00064DA0">
      <w:pPr>
        <w:spacing w:after="0"/>
      </w:pPr>
      <w:r>
        <w:t xml:space="preserve">The regional EAC will work in partnership with existing </w:t>
      </w:r>
      <w:r w:rsidR="00AC0E38">
        <w:t xml:space="preserve">volunteer </w:t>
      </w:r>
      <w:r>
        <w:t xml:space="preserve">watershed groups in the area, including the </w:t>
      </w:r>
      <w:proofErr w:type="spellStart"/>
      <w:r>
        <w:t>Octoraro</w:t>
      </w:r>
      <w:proofErr w:type="spellEnd"/>
      <w:r>
        <w:t xml:space="preserve"> Watershed Association, the Elk Creeks Watershed Association, and the newly formed Head of the Bay Watershed Alliance. The Land Conservancy for Southern Chester County is now </w:t>
      </w:r>
      <w:r w:rsidR="00AC0E38">
        <w:t xml:space="preserve">managing a preserve in the watershed and it is </w:t>
      </w:r>
      <w:r>
        <w:t>the home of the Mid-Atlantic Youth Anglers program</w:t>
      </w:r>
      <w:r w:rsidR="00AC0E38">
        <w:t>. The Land Conservancy is interested in developing water quality education programs for landowners and residents in southern Chester County. Furthermore, it could provide administrative services for the volunteer watershed groups. Having a formal organization with staff that can help support the watershed volunteers is essential to sustained impact so the solidification of this partnership going forward is significant.</w:t>
      </w:r>
    </w:p>
    <w:p w14:paraId="7A3A27B6" w14:textId="73903A32" w:rsidR="00AD6410" w:rsidRDefault="00AD6410" w:rsidP="00064DA0">
      <w:pPr>
        <w:spacing w:after="0"/>
      </w:pPr>
    </w:p>
    <w:p w14:paraId="7F159742" w14:textId="681F44F8" w:rsidR="00AD6410" w:rsidRDefault="20C74DBD" w:rsidP="00064DA0">
      <w:pPr>
        <w:spacing w:after="0"/>
      </w:pPr>
      <w:r>
        <w:t xml:space="preserve">Because drinking water is the primary interest for most members of the public, it is important to note that most residents in this part of the Chesapeake Bay watershed get their drinking water from groundwater resources, including the Borough of Oxford. Nitrate levels are </w:t>
      </w:r>
      <w:proofErr w:type="gramStart"/>
      <w:r>
        <w:t>high</w:t>
      </w:r>
      <w:proofErr w:type="gramEnd"/>
      <w:r>
        <w:t xml:space="preserve"> and it is generally understood that the cause is agricultural land use practices, creating a direct connection between land use and drinking water quality. Water quality education materials should emphasize the groundwater connection.</w:t>
      </w:r>
    </w:p>
    <w:p w14:paraId="5DABB822" w14:textId="4DEA49A3" w:rsidR="20C74DBD" w:rsidRDefault="20C74DBD" w:rsidP="20C74DBD">
      <w:pPr>
        <w:spacing w:after="0"/>
      </w:pPr>
    </w:p>
    <w:p w14:paraId="6EF4A91B" w14:textId="6D015FC3" w:rsidR="00AD6410" w:rsidRDefault="00086D9D" w:rsidP="00064DA0">
      <w:pPr>
        <w:spacing w:after="0"/>
      </w:pPr>
      <w:r>
        <w:t>The education strategy should also target landowners of parcels smaller than 10 acres</w:t>
      </w:r>
      <w:r w:rsidR="0000694B">
        <w:t xml:space="preserve"> and particularly with parcels 5 acres or less</w:t>
      </w:r>
      <w:r>
        <w:t>.</w:t>
      </w:r>
      <w:r w:rsidRPr="00086D9D">
        <w:t xml:space="preserve"> </w:t>
      </w:r>
      <w:r w:rsidR="0000694B">
        <w:t xml:space="preserve">As the parcel mapping research demonstrated, there are a significant number of private landowners in these categories that probably have not been reached through current municipal, CCCD or other water quality education programs. It is likely that there are several landowners </w:t>
      </w:r>
      <w:r w:rsidR="0000694B">
        <w:lastRenderedPageBreak/>
        <w:t xml:space="preserve">with horses on their properties and there could be other groupings of landowners with common interests. Understanding these landowners, their interests and their programming needs is essential to successfully meeting local and Chesapeake Bay water quality goals. </w:t>
      </w:r>
    </w:p>
    <w:p w14:paraId="63F58365" w14:textId="77777777" w:rsidR="00086D9D" w:rsidRDefault="00086D9D" w:rsidP="00064DA0">
      <w:pPr>
        <w:spacing w:after="0"/>
      </w:pPr>
    </w:p>
    <w:p w14:paraId="195F5443" w14:textId="62A5DD47" w:rsidR="008B28EF" w:rsidRDefault="0087438B" w:rsidP="008B28EF">
      <w:pPr>
        <w:spacing w:after="0"/>
      </w:pPr>
      <w:r>
        <w:t xml:space="preserve">While some of the municipalities in the region currently need MS4 permits and others soon will, the pollution reduction resulting from full compliance with these permits will not be substantial in terms of meeting WIP goals for the county. </w:t>
      </w:r>
      <w:r w:rsidR="00AC0E38">
        <w:t xml:space="preserve">In meeting the MS4 permit requirements, municipalities manage roads throughout the </w:t>
      </w:r>
      <w:proofErr w:type="gramStart"/>
      <w:r w:rsidR="00AC0E38">
        <w:t>region</w:t>
      </w:r>
      <w:proofErr w:type="gramEnd"/>
      <w:r w:rsidR="00AC0E38">
        <w:t xml:space="preserve"> and they have revenue streams for these activities. As describe above, the project partners tried to engage a </w:t>
      </w:r>
      <w:r w:rsidR="008B28EF">
        <w:t xml:space="preserve">municipality in </w:t>
      </w:r>
      <w:r w:rsidR="00AC0E38">
        <w:t xml:space="preserve">development of a </w:t>
      </w:r>
      <w:r w:rsidR="008B28EF">
        <w:t xml:space="preserve">road management </w:t>
      </w:r>
      <w:proofErr w:type="gramStart"/>
      <w:r w:rsidR="008B28EF">
        <w:t>strate</w:t>
      </w:r>
      <w:r w:rsidR="00AC0E38">
        <w:t>gy</w:t>
      </w:r>
      <w:proofErr w:type="gramEnd"/>
      <w:r w:rsidR="00AC0E38">
        <w:t xml:space="preserve"> but this topic is worth </w:t>
      </w:r>
      <w:r w:rsidR="008B28EF">
        <w:t>revisiting</w:t>
      </w:r>
      <w:r w:rsidR="00AC0E38">
        <w:t>.</w:t>
      </w:r>
    </w:p>
    <w:p w14:paraId="699BCEF4" w14:textId="77777777" w:rsidR="008B28EF" w:rsidRDefault="008B28EF" w:rsidP="00064DA0">
      <w:pPr>
        <w:spacing w:after="0"/>
      </w:pPr>
    </w:p>
    <w:p w14:paraId="79DC20C6" w14:textId="5B669A78" w:rsidR="00855C82" w:rsidRDefault="00086D9D" w:rsidP="00064DA0">
      <w:pPr>
        <w:spacing w:after="0"/>
      </w:pPr>
      <w:r>
        <w:t>Widespread i</w:t>
      </w:r>
      <w:r w:rsidR="00AC0E38">
        <w:t>mplementation of agricultural best management practices</w:t>
      </w:r>
      <w:r>
        <w:t xml:space="preserve"> (BMPs)</w:t>
      </w:r>
      <w:r w:rsidR="00AC0E38">
        <w:t xml:space="preserve"> that will </w:t>
      </w:r>
      <w:r>
        <w:t xml:space="preserve">reduce pollutant loadings from agricultural operations will be </w:t>
      </w:r>
      <w:r w:rsidR="00855C82">
        <w:t>essential to meet local and WIP water quality goals</w:t>
      </w:r>
      <w:r>
        <w:t xml:space="preserve">. It is </w:t>
      </w:r>
      <w:r w:rsidR="00855C82">
        <w:t xml:space="preserve">also important to </w:t>
      </w:r>
      <w:r>
        <w:t xml:space="preserve">protecting or improving </w:t>
      </w:r>
      <w:r w:rsidR="00855C82">
        <w:t>drinking water quality</w:t>
      </w:r>
      <w:r>
        <w:t xml:space="preserve"> for many residents. Since agriculture is a large part of the</w:t>
      </w:r>
      <w:r w:rsidR="00855C82">
        <w:t xml:space="preserve"> local economy</w:t>
      </w:r>
      <w:r>
        <w:t xml:space="preserve">, it is also essential that these businesses are able to thrive. Several townships in Lancaster County implemented strategies to better engage with their agricultural landowners and support their enrollment in NRCS cost-share programs to implement water quality BMPs. This engagement also helped some of the municipalities with their MS4 permit obligations. These examples need to be considered for replication in southern Chester County. </w:t>
      </w:r>
    </w:p>
    <w:p w14:paraId="0A40D48C" w14:textId="77777777" w:rsidR="00086D9D" w:rsidRDefault="00086D9D" w:rsidP="00064DA0">
      <w:pPr>
        <w:spacing w:after="0"/>
      </w:pPr>
    </w:p>
    <w:p w14:paraId="7E84EA0E" w14:textId="7C595050" w:rsidR="00B927DD" w:rsidRPr="00486523" w:rsidRDefault="00086D9D" w:rsidP="00064DA0">
      <w:pPr>
        <w:spacing w:after="0"/>
      </w:pPr>
      <w:r>
        <w:t>Finally, the ORPC and the other municipalities in the Chesapeake Bay watershed should do all that they can to maintain as much tree canopy cover in their communities and, ideally, expand it.</w:t>
      </w:r>
      <w:r w:rsidR="00486523">
        <w:t xml:space="preserve"> There is a clear positive relationship between tree canopy cover and water quality, just as there is a clear negative relationship between impervious cover and water quality. Protecting tree canopy cover can be supported through ordinances, municipal open space programs and private land protection initiatives. As a first step, the ORPC members recently agreed to pool their resources to support having the Brandywine Conservancy map woodland resources for them. Ideally, this information will support a discussion about how to best protect and increase the amount of woodland area in the region.</w:t>
      </w:r>
    </w:p>
    <w:p w14:paraId="3870AE30" w14:textId="55D7391C" w:rsidR="00B927DD" w:rsidRDefault="00B927DD" w:rsidP="00064DA0">
      <w:pPr>
        <w:spacing w:after="0"/>
        <w:rPr>
          <w:u w:val="single"/>
        </w:rPr>
      </w:pPr>
    </w:p>
    <w:p w14:paraId="2DA65403" w14:textId="2C6B16F4" w:rsidR="00855C82" w:rsidRPr="00855C82" w:rsidRDefault="00B927DD" w:rsidP="00064DA0">
      <w:pPr>
        <w:spacing w:after="0"/>
        <w:rPr>
          <w:b/>
          <w:bCs/>
        </w:rPr>
      </w:pPr>
      <w:r w:rsidRPr="00855C82">
        <w:rPr>
          <w:b/>
          <w:bCs/>
        </w:rPr>
        <w:t xml:space="preserve">Invest in education </w:t>
      </w:r>
    </w:p>
    <w:p w14:paraId="6D2B6DDA" w14:textId="6929F966" w:rsidR="00B927DD" w:rsidRDefault="00B927DD" w:rsidP="00CD254E">
      <w:pPr>
        <w:pStyle w:val="ListParagraph"/>
        <w:numPr>
          <w:ilvl w:val="0"/>
          <w:numId w:val="4"/>
        </w:numPr>
        <w:spacing w:after="0"/>
      </w:pPr>
      <w:r w:rsidRPr="00B927DD">
        <w:t>Build on the successful partnerships to sta</w:t>
      </w:r>
      <w:r>
        <w:t xml:space="preserve">ff </w:t>
      </w:r>
      <w:r w:rsidRPr="00B927DD">
        <w:t>first Fridays</w:t>
      </w:r>
      <w:r>
        <w:t xml:space="preserve"> in Oxford Borough</w:t>
      </w:r>
    </w:p>
    <w:p w14:paraId="0A72DC56" w14:textId="5F88D8ED" w:rsidR="00B927DD" w:rsidRDefault="00B927DD" w:rsidP="00CD254E">
      <w:pPr>
        <w:pStyle w:val="ListParagraph"/>
        <w:numPr>
          <w:ilvl w:val="0"/>
          <w:numId w:val="4"/>
        </w:numPr>
        <w:spacing w:after="0"/>
      </w:pPr>
      <w:proofErr w:type="spellStart"/>
      <w:r>
        <w:t>Octoraro</w:t>
      </w:r>
      <w:proofErr w:type="spellEnd"/>
      <w:r>
        <w:t xml:space="preserve"> </w:t>
      </w:r>
      <w:r w:rsidRPr="00B927DD">
        <w:t>Watershed Association</w:t>
      </w:r>
      <w:r>
        <w:t>, E</w:t>
      </w:r>
      <w:r w:rsidRPr="00B927DD">
        <w:t xml:space="preserve">lk </w:t>
      </w:r>
      <w:r>
        <w:t>C</w:t>
      </w:r>
      <w:r w:rsidRPr="00B927DD">
        <w:t xml:space="preserve">reeks </w:t>
      </w:r>
      <w:r>
        <w:t>W</w:t>
      </w:r>
      <w:r w:rsidRPr="00B927DD">
        <w:t>atershed Association</w:t>
      </w:r>
      <w:r>
        <w:t xml:space="preserve"> and Head of the Chesapeake Alliance</w:t>
      </w:r>
      <w:r w:rsidRPr="00B927DD">
        <w:t xml:space="preserve"> to promote stream cleanups and monitoring activities</w:t>
      </w:r>
      <w:r>
        <w:t>,</w:t>
      </w:r>
      <w:r w:rsidRPr="00B927DD">
        <w:t xml:space="preserve"> expand</w:t>
      </w:r>
      <w:r>
        <w:t>ing</w:t>
      </w:r>
      <w:r w:rsidRPr="00B927DD">
        <w:t xml:space="preserve"> throughout Chesapeake Bay drainage in Chester County </w:t>
      </w:r>
    </w:p>
    <w:p w14:paraId="1FF6D87D" w14:textId="59F8FAF4" w:rsidR="00CD254E" w:rsidRPr="00B927DD" w:rsidRDefault="00CD254E" w:rsidP="00CD254E">
      <w:pPr>
        <w:pStyle w:val="ListParagraph"/>
        <w:numPr>
          <w:ilvl w:val="0"/>
          <w:numId w:val="4"/>
        </w:numPr>
        <w:spacing w:after="0"/>
      </w:pPr>
      <w:r>
        <w:t>T</w:t>
      </w:r>
      <w:r w:rsidRPr="00B927DD">
        <w:t>arget audience</w:t>
      </w:r>
      <w:r>
        <w:t xml:space="preserve">s for water quality education programming should include </w:t>
      </w:r>
      <w:r w:rsidRPr="00B927DD">
        <w:t>farmers</w:t>
      </w:r>
      <w:r>
        <w:t>,</w:t>
      </w:r>
      <w:r w:rsidRPr="00B927DD">
        <w:t xml:space="preserve"> large landowners</w:t>
      </w:r>
      <w:r>
        <w:t xml:space="preserve">, </w:t>
      </w:r>
      <w:r w:rsidRPr="00B927DD">
        <w:t>equine operations</w:t>
      </w:r>
      <w:r>
        <w:t xml:space="preserve">, </w:t>
      </w:r>
      <w:r w:rsidRPr="00B927DD">
        <w:t xml:space="preserve">municipal staff and elected officials </w:t>
      </w:r>
    </w:p>
    <w:p w14:paraId="432AA4F9" w14:textId="04A0410C" w:rsidR="00B927DD" w:rsidRDefault="00B927DD" w:rsidP="00CD254E">
      <w:pPr>
        <w:pStyle w:val="ListParagraph"/>
        <w:numPr>
          <w:ilvl w:val="0"/>
          <w:numId w:val="4"/>
        </w:numPr>
        <w:spacing w:after="0"/>
      </w:pPr>
      <w:r w:rsidRPr="00B927DD">
        <w:t xml:space="preserve">Seek out grant funding to support additional joint educational programming </w:t>
      </w:r>
    </w:p>
    <w:p w14:paraId="12EC0BD4" w14:textId="77777777" w:rsidR="00855C82" w:rsidRPr="00B927DD" w:rsidRDefault="00855C82" w:rsidP="00855C82">
      <w:pPr>
        <w:pStyle w:val="ListParagraph"/>
        <w:spacing w:after="0"/>
      </w:pPr>
    </w:p>
    <w:p w14:paraId="3CB6C090" w14:textId="11A79111" w:rsidR="00B927DD" w:rsidRDefault="00B927DD" w:rsidP="00C664B3">
      <w:pPr>
        <w:spacing w:after="0"/>
        <w:ind w:firstLine="360"/>
      </w:pPr>
      <w:r w:rsidRPr="00B927DD">
        <w:t xml:space="preserve">Financing strategy: </w:t>
      </w:r>
      <w:r w:rsidR="00EA17B7">
        <w:t xml:space="preserve">Identify </w:t>
      </w:r>
      <w:r w:rsidRPr="00B927DD">
        <w:t xml:space="preserve">grant funding and volunteer staffing </w:t>
      </w:r>
    </w:p>
    <w:p w14:paraId="5B696DFF" w14:textId="739478CD" w:rsidR="00B927DD" w:rsidRDefault="00B927DD" w:rsidP="00064DA0">
      <w:pPr>
        <w:spacing w:after="0"/>
      </w:pPr>
    </w:p>
    <w:p w14:paraId="77633EBB" w14:textId="77777777" w:rsidR="008B28EF" w:rsidRDefault="008B28EF" w:rsidP="00064DA0">
      <w:pPr>
        <w:spacing w:after="0"/>
      </w:pPr>
    </w:p>
    <w:p w14:paraId="2CE1A4EC" w14:textId="77777777" w:rsidR="00B927DD" w:rsidRPr="00855C82" w:rsidRDefault="00B927DD" w:rsidP="00064DA0">
      <w:pPr>
        <w:spacing w:after="0"/>
        <w:rPr>
          <w:b/>
          <w:bCs/>
        </w:rPr>
      </w:pPr>
      <w:r w:rsidRPr="00855C82">
        <w:rPr>
          <w:b/>
          <w:bCs/>
        </w:rPr>
        <w:t xml:space="preserve">Integrate across water resource initiatives </w:t>
      </w:r>
    </w:p>
    <w:p w14:paraId="75EB993F" w14:textId="499D6024" w:rsidR="00B927DD" w:rsidRPr="00B927DD" w:rsidRDefault="00B927DD" w:rsidP="00C664B3">
      <w:pPr>
        <w:pStyle w:val="ListParagraph"/>
        <w:numPr>
          <w:ilvl w:val="0"/>
          <w:numId w:val="5"/>
        </w:numPr>
        <w:spacing w:after="0"/>
      </w:pPr>
      <w:r w:rsidRPr="00B927DD">
        <w:t>Coordinate with Chester</w:t>
      </w:r>
      <w:r w:rsidR="00C664B3">
        <w:t xml:space="preserve"> W</w:t>
      </w:r>
      <w:r w:rsidRPr="00B927DD">
        <w:t xml:space="preserve">ater </w:t>
      </w:r>
      <w:r w:rsidR="00C664B3">
        <w:t>A</w:t>
      </w:r>
      <w:r w:rsidRPr="00B927DD">
        <w:t>uthority and</w:t>
      </w:r>
      <w:r w:rsidR="00C664B3">
        <w:t xml:space="preserve"> </w:t>
      </w:r>
      <w:r w:rsidRPr="00B927DD">
        <w:t>Oxford B</w:t>
      </w:r>
      <w:r w:rsidR="00C664B3">
        <w:t>o</w:t>
      </w:r>
      <w:r w:rsidRPr="00B927DD">
        <w:t>rough</w:t>
      </w:r>
      <w:r w:rsidR="00C664B3">
        <w:t>’</w:t>
      </w:r>
      <w:r w:rsidRPr="00B927DD">
        <w:t xml:space="preserve">s </w:t>
      </w:r>
      <w:r w:rsidR="00C664B3">
        <w:t>S</w:t>
      </w:r>
      <w:r w:rsidRPr="00B927DD">
        <w:t xml:space="preserve">ource </w:t>
      </w:r>
      <w:r w:rsidR="00C664B3">
        <w:t>W</w:t>
      </w:r>
      <w:r w:rsidRPr="00B927DD">
        <w:t xml:space="preserve">ater </w:t>
      </w:r>
      <w:r w:rsidR="00C664B3">
        <w:t>P</w:t>
      </w:r>
      <w:r w:rsidRPr="00B927DD">
        <w:t>rotection program</w:t>
      </w:r>
      <w:r w:rsidR="00C664B3">
        <w:t>s</w:t>
      </w:r>
      <w:r w:rsidRPr="00B927DD">
        <w:t xml:space="preserve"> </w:t>
      </w:r>
    </w:p>
    <w:p w14:paraId="6D39E083" w14:textId="51F343EB" w:rsidR="00B927DD" w:rsidRPr="00B927DD" w:rsidRDefault="00C664B3" w:rsidP="00C664B3">
      <w:pPr>
        <w:pStyle w:val="ListParagraph"/>
        <w:numPr>
          <w:ilvl w:val="0"/>
          <w:numId w:val="5"/>
        </w:numPr>
        <w:spacing w:after="0"/>
      </w:pPr>
      <w:r>
        <w:lastRenderedPageBreak/>
        <w:t>L</w:t>
      </w:r>
      <w:r w:rsidR="00B927DD" w:rsidRPr="00B927DD">
        <w:t xml:space="preserve">everage </w:t>
      </w:r>
      <w:r>
        <w:t>A</w:t>
      </w:r>
      <w:r w:rsidR="00B927DD" w:rsidRPr="00B927DD">
        <w:t xml:space="preserve">lliance for the Chesapeake Bay work with farm co-ops to engage more farmers in </w:t>
      </w:r>
      <w:r>
        <w:t xml:space="preserve">southern </w:t>
      </w:r>
      <w:r w:rsidR="00B927DD" w:rsidRPr="00B927DD">
        <w:t>Chester County</w:t>
      </w:r>
    </w:p>
    <w:p w14:paraId="690A8DF2" w14:textId="02F73912" w:rsidR="00B927DD" w:rsidRDefault="00B927DD" w:rsidP="00C664B3">
      <w:pPr>
        <w:pStyle w:val="ListParagraph"/>
        <w:numPr>
          <w:ilvl w:val="0"/>
          <w:numId w:val="5"/>
        </w:numPr>
        <w:spacing w:after="0"/>
      </w:pPr>
      <w:r w:rsidRPr="00B927DD">
        <w:t xml:space="preserve">Engage Pennsylvania </w:t>
      </w:r>
      <w:r w:rsidR="00C664B3">
        <w:t>E</w:t>
      </w:r>
      <w:r w:rsidRPr="00B927DD">
        <w:t>xtension master wa</w:t>
      </w:r>
      <w:r w:rsidR="00C664B3">
        <w:t>tershed</w:t>
      </w:r>
      <w:r w:rsidRPr="00B927DD">
        <w:t xml:space="preserve"> stewards</w:t>
      </w:r>
    </w:p>
    <w:p w14:paraId="608FD3F2" w14:textId="048E8CC6" w:rsidR="00B927DD" w:rsidRDefault="00C664B3" w:rsidP="00C664B3">
      <w:pPr>
        <w:pStyle w:val="ListParagraph"/>
        <w:numPr>
          <w:ilvl w:val="0"/>
          <w:numId w:val="5"/>
        </w:numPr>
        <w:spacing w:after="0"/>
      </w:pPr>
      <w:r>
        <w:t>Review w</w:t>
      </w:r>
      <w:r w:rsidR="00B927DD" w:rsidRPr="00B927DD">
        <w:t xml:space="preserve">ellhead protection ordinances </w:t>
      </w:r>
      <w:r>
        <w:t>to understand how</w:t>
      </w:r>
      <w:r w:rsidR="00B927DD" w:rsidRPr="00B927DD">
        <w:t xml:space="preserve"> source water protection and land use ordinances</w:t>
      </w:r>
      <w:r>
        <w:t xml:space="preserve"> may be</w:t>
      </w:r>
      <w:r w:rsidR="00B927DD" w:rsidRPr="00B927DD">
        <w:t xml:space="preserve"> impact</w:t>
      </w:r>
      <w:r>
        <w:t>ing</w:t>
      </w:r>
      <w:r w:rsidR="00B927DD" w:rsidRPr="00B927DD">
        <w:t xml:space="preserve"> groundwater </w:t>
      </w:r>
    </w:p>
    <w:p w14:paraId="6BBB49B7" w14:textId="77777777" w:rsidR="00855C82" w:rsidRPr="00B927DD" w:rsidRDefault="00855C82" w:rsidP="00855C82">
      <w:pPr>
        <w:pStyle w:val="ListParagraph"/>
        <w:spacing w:after="0"/>
      </w:pPr>
    </w:p>
    <w:p w14:paraId="7E90A765" w14:textId="4EB05A69" w:rsidR="00B927DD" w:rsidRDefault="00B927DD" w:rsidP="00C664B3">
      <w:pPr>
        <w:spacing w:after="0"/>
        <w:ind w:left="360"/>
      </w:pPr>
      <w:r w:rsidRPr="00B927DD">
        <w:t>Financing strategy: identify organization</w:t>
      </w:r>
      <w:r w:rsidR="00EA17B7">
        <w:t xml:space="preserve">al </w:t>
      </w:r>
      <w:r w:rsidRPr="00B927DD">
        <w:t xml:space="preserve">lead and funding support for </w:t>
      </w:r>
      <w:r>
        <w:t>sustained</w:t>
      </w:r>
      <w:r w:rsidRPr="00B927DD">
        <w:t xml:space="preserve"> engagement </w:t>
      </w:r>
    </w:p>
    <w:p w14:paraId="132B7BA2" w14:textId="356A8625" w:rsidR="00B927DD" w:rsidRDefault="00B927DD" w:rsidP="00064DA0">
      <w:pPr>
        <w:spacing w:after="0"/>
      </w:pPr>
    </w:p>
    <w:p w14:paraId="52A8F6CF" w14:textId="77777777" w:rsidR="008B28EF" w:rsidRDefault="008B28EF" w:rsidP="00064DA0">
      <w:pPr>
        <w:spacing w:after="0"/>
      </w:pPr>
    </w:p>
    <w:p w14:paraId="30A9BD3C" w14:textId="77777777" w:rsidR="00E809C2" w:rsidRPr="00855C82" w:rsidRDefault="00E809C2" w:rsidP="00064DA0">
      <w:pPr>
        <w:spacing w:after="0"/>
        <w:rPr>
          <w:b/>
          <w:bCs/>
        </w:rPr>
      </w:pPr>
      <w:r w:rsidRPr="00855C82">
        <w:rPr>
          <w:b/>
          <w:bCs/>
        </w:rPr>
        <w:t>Capitalize on road management opportunities</w:t>
      </w:r>
    </w:p>
    <w:p w14:paraId="7DE5A87B" w14:textId="2EB8F7B5" w:rsidR="00E809C2" w:rsidRPr="00E809C2" w:rsidRDefault="00E809C2" w:rsidP="00C664B3">
      <w:pPr>
        <w:pStyle w:val="ListParagraph"/>
        <w:numPr>
          <w:ilvl w:val="0"/>
          <w:numId w:val="6"/>
        </w:numPr>
        <w:spacing w:after="0"/>
      </w:pPr>
      <w:r w:rsidRPr="00E809C2">
        <w:t xml:space="preserve">Prioritize </w:t>
      </w:r>
      <w:r w:rsidR="00C664B3">
        <w:t>BMP implementation for</w:t>
      </w:r>
      <w:r w:rsidRPr="00E809C2">
        <w:t xml:space="preserve"> gravel</w:t>
      </w:r>
      <w:r w:rsidR="00C664B3">
        <w:t xml:space="preserve"> and low volume</w:t>
      </w:r>
      <w:r w:rsidRPr="00E809C2">
        <w:t xml:space="preserve"> roads</w:t>
      </w:r>
      <w:r w:rsidR="00C664B3">
        <w:t xml:space="preserve"> that impact</w:t>
      </w:r>
      <w:r w:rsidRPr="00E809C2">
        <w:t xml:space="preserve"> streams</w:t>
      </w:r>
      <w:r w:rsidR="00C664B3">
        <w:t xml:space="preserve"> and water quality</w:t>
      </w:r>
    </w:p>
    <w:p w14:paraId="3EBF5663" w14:textId="688206BD" w:rsidR="00E809C2" w:rsidRPr="00E809C2" w:rsidRDefault="00E809C2" w:rsidP="00C664B3">
      <w:pPr>
        <w:pStyle w:val="ListParagraph"/>
        <w:numPr>
          <w:ilvl w:val="0"/>
          <w:numId w:val="6"/>
        </w:numPr>
        <w:spacing w:after="0"/>
      </w:pPr>
      <w:r w:rsidRPr="00E809C2">
        <w:t>Prioritiz</w:t>
      </w:r>
      <w:r w:rsidR="00C664B3">
        <w:t>e BMP implementation on</w:t>
      </w:r>
      <w:r w:rsidRPr="00E809C2">
        <w:t xml:space="preserve"> stream crossings throughout the Chesapeake Bay drainage</w:t>
      </w:r>
    </w:p>
    <w:p w14:paraId="3F9998C5" w14:textId="13F7F929" w:rsidR="00E809C2" w:rsidRPr="00E809C2" w:rsidRDefault="00E809C2" w:rsidP="00C664B3">
      <w:pPr>
        <w:pStyle w:val="ListParagraph"/>
        <w:numPr>
          <w:ilvl w:val="0"/>
          <w:numId w:val="6"/>
        </w:numPr>
        <w:spacing w:after="0"/>
      </w:pPr>
      <w:r w:rsidRPr="00E809C2">
        <w:t xml:space="preserve">Prioritize </w:t>
      </w:r>
      <w:r w:rsidR="00C664B3">
        <w:t>BMP implementation</w:t>
      </w:r>
      <w:r w:rsidRPr="00E809C2">
        <w:t xml:space="preserve"> on roads that flood during storm events</w:t>
      </w:r>
    </w:p>
    <w:p w14:paraId="076C7644" w14:textId="77777777" w:rsidR="00C664B3" w:rsidRDefault="00E809C2" w:rsidP="00C664B3">
      <w:pPr>
        <w:pStyle w:val="ListParagraph"/>
        <w:numPr>
          <w:ilvl w:val="0"/>
          <w:numId w:val="6"/>
        </w:numPr>
        <w:spacing w:after="0"/>
      </w:pPr>
      <w:r w:rsidRPr="00E809C2">
        <w:t xml:space="preserve">Adopt </w:t>
      </w:r>
      <w:r w:rsidR="00C664B3">
        <w:t>“Dig Once”</w:t>
      </w:r>
      <w:r w:rsidRPr="00E809C2">
        <w:t xml:space="preserve"> strategy for all road pro</w:t>
      </w:r>
      <w:r w:rsidR="00C664B3">
        <w:t>jects</w:t>
      </w:r>
    </w:p>
    <w:p w14:paraId="5CFA5C18" w14:textId="5DD345F2" w:rsidR="00E809C2" w:rsidRPr="00E809C2" w:rsidRDefault="00C664B3" w:rsidP="00C664B3">
      <w:pPr>
        <w:pStyle w:val="ListParagraph"/>
        <w:numPr>
          <w:ilvl w:val="0"/>
          <w:numId w:val="6"/>
        </w:numPr>
        <w:spacing w:after="0"/>
      </w:pPr>
      <w:r>
        <w:t>P</w:t>
      </w:r>
      <w:r w:rsidR="00E809C2" w:rsidRPr="00E809C2">
        <w:t>artner with</w:t>
      </w:r>
      <w:r w:rsidR="00EA17B7">
        <w:t xml:space="preserve"> the Pennsylvania Department of Transportation (</w:t>
      </w:r>
      <w:r w:rsidR="00E809C2" w:rsidRPr="00E809C2">
        <w:t>PennDOT</w:t>
      </w:r>
      <w:r w:rsidR="00EA17B7">
        <w:t>)</w:t>
      </w:r>
      <w:r w:rsidR="00E809C2" w:rsidRPr="00E809C2">
        <w:t xml:space="preserve"> to identify problems and solutions related to PennDOT roads</w:t>
      </w:r>
    </w:p>
    <w:p w14:paraId="25EA7EE8" w14:textId="0B07DDC1" w:rsidR="00E809C2" w:rsidRDefault="00E809C2" w:rsidP="00C664B3">
      <w:pPr>
        <w:pStyle w:val="ListParagraph"/>
        <w:numPr>
          <w:ilvl w:val="0"/>
          <w:numId w:val="6"/>
        </w:numPr>
        <w:spacing w:after="0"/>
      </w:pPr>
      <w:r w:rsidRPr="00E809C2">
        <w:t xml:space="preserve">Support municipal training to implement road management activities </w:t>
      </w:r>
    </w:p>
    <w:p w14:paraId="47D2FAB9" w14:textId="77777777" w:rsidR="00855C82" w:rsidRPr="00E809C2" w:rsidRDefault="00855C82" w:rsidP="00855C82">
      <w:pPr>
        <w:pStyle w:val="ListParagraph"/>
        <w:spacing w:after="0"/>
      </w:pPr>
    </w:p>
    <w:p w14:paraId="3A550029" w14:textId="69D60152" w:rsidR="00B927DD" w:rsidRDefault="00E809C2" w:rsidP="00C664B3">
      <w:pPr>
        <w:spacing w:after="0"/>
        <w:ind w:left="360"/>
      </w:pPr>
      <w:r w:rsidRPr="00E809C2">
        <w:t xml:space="preserve">Financing strategy: </w:t>
      </w:r>
      <w:r w:rsidR="00EA17B7">
        <w:t>L</w:t>
      </w:r>
      <w:r w:rsidRPr="00E809C2">
        <w:t xml:space="preserve">everage dirt gravel </w:t>
      </w:r>
      <w:r>
        <w:t>/</w:t>
      </w:r>
      <w:r w:rsidRPr="00E809C2">
        <w:t xml:space="preserve"> low volume road funding liquid fuels tax revenue another road funding to address identified priorities</w:t>
      </w:r>
      <w:r>
        <w:t>;</w:t>
      </w:r>
      <w:r w:rsidRPr="00E809C2">
        <w:t xml:space="preserve"> leverage PennDOT funding to implement </w:t>
      </w:r>
      <w:r>
        <w:t xml:space="preserve">BMPs; seek grant </w:t>
      </w:r>
      <w:r w:rsidRPr="00E809C2">
        <w:t xml:space="preserve">funding to support initiation of strategy </w:t>
      </w:r>
    </w:p>
    <w:p w14:paraId="60A727A5" w14:textId="07A8DA35" w:rsidR="00037F04" w:rsidRDefault="00037F04" w:rsidP="00C664B3">
      <w:pPr>
        <w:spacing w:after="0"/>
        <w:ind w:left="360"/>
      </w:pPr>
    </w:p>
    <w:p w14:paraId="5E501B1A" w14:textId="422CA3A4" w:rsidR="00855C82" w:rsidRDefault="00855C82" w:rsidP="00037F04">
      <w:pPr>
        <w:spacing w:after="0"/>
      </w:pPr>
    </w:p>
    <w:p w14:paraId="63CDA343" w14:textId="7350A261" w:rsidR="00855C82" w:rsidRPr="00855C82" w:rsidRDefault="00855C82" w:rsidP="00037F04">
      <w:pPr>
        <w:spacing w:after="0"/>
        <w:rPr>
          <w:b/>
          <w:bCs/>
        </w:rPr>
      </w:pPr>
      <w:r w:rsidRPr="00855C82">
        <w:rPr>
          <w:b/>
          <w:bCs/>
        </w:rPr>
        <w:t>Support implementation of agricultural BMPs</w:t>
      </w:r>
    </w:p>
    <w:p w14:paraId="30E66242" w14:textId="368143C4" w:rsidR="00855C82" w:rsidRPr="00855C82" w:rsidRDefault="00855C82" w:rsidP="00855C82">
      <w:pPr>
        <w:pStyle w:val="ListParagraph"/>
        <w:numPr>
          <w:ilvl w:val="0"/>
          <w:numId w:val="7"/>
        </w:numPr>
        <w:spacing w:after="0"/>
      </w:pPr>
      <w:r w:rsidRPr="00855C82">
        <w:t xml:space="preserve">Educate residents about </w:t>
      </w:r>
      <w:r>
        <w:t>BMPs</w:t>
      </w:r>
      <w:r w:rsidRPr="00855C82">
        <w:t xml:space="preserve"> that agricultural community is implementing </w:t>
      </w:r>
    </w:p>
    <w:p w14:paraId="6C7D35CD" w14:textId="00CB2EDA" w:rsidR="00855C82" w:rsidRPr="00855C82" w:rsidRDefault="00855C82" w:rsidP="00855C82">
      <w:pPr>
        <w:pStyle w:val="ListParagraph"/>
        <w:numPr>
          <w:ilvl w:val="0"/>
          <w:numId w:val="7"/>
        </w:numPr>
        <w:spacing w:after="0"/>
      </w:pPr>
      <w:r w:rsidRPr="00855C82">
        <w:t xml:space="preserve">Partner with farmers in and around the urbanized area to implement </w:t>
      </w:r>
      <w:r>
        <w:t xml:space="preserve">agricultural </w:t>
      </w:r>
      <w:r w:rsidRPr="00855C82">
        <w:t>BMPs</w:t>
      </w:r>
    </w:p>
    <w:p w14:paraId="1D1C00E4" w14:textId="4998B42E" w:rsidR="00855C82" w:rsidRPr="00855C82" w:rsidRDefault="00855C82" w:rsidP="00855C82">
      <w:pPr>
        <w:pStyle w:val="ListParagraph"/>
        <w:numPr>
          <w:ilvl w:val="0"/>
          <w:numId w:val="7"/>
        </w:numPr>
        <w:spacing w:after="0"/>
      </w:pPr>
      <w:r w:rsidRPr="00855C82">
        <w:t xml:space="preserve">Partner with drinking water purveyors to communicate with residents about nitrate issues </w:t>
      </w:r>
      <w:r>
        <w:t xml:space="preserve">in </w:t>
      </w:r>
      <w:r w:rsidRPr="00855C82">
        <w:t xml:space="preserve">groundwater supplies </w:t>
      </w:r>
    </w:p>
    <w:p w14:paraId="31EDD299" w14:textId="25889A9D" w:rsidR="00855C82" w:rsidRPr="00855C82" w:rsidRDefault="00855C82" w:rsidP="00855C82">
      <w:pPr>
        <w:pStyle w:val="ListParagraph"/>
        <w:numPr>
          <w:ilvl w:val="0"/>
          <w:numId w:val="7"/>
        </w:numPr>
        <w:spacing w:after="0"/>
      </w:pPr>
      <w:r w:rsidRPr="00855C82">
        <w:t xml:space="preserve">Support program funding for agricultural BMPs </w:t>
      </w:r>
    </w:p>
    <w:p w14:paraId="56349716" w14:textId="03E95B3C" w:rsidR="00855C82" w:rsidRDefault="00855C82" w:rsidP="00855C82">
      <w:pPr>
        <w:pStyle w:val="ListParagraph"/>
        <w:numPr>
          <w:ilvl w:val="0"/>
          <w:numId w:val="7"/>
        </w:numPr>
        <w:spacing w:after="0"/>
      </w:pPr>
      <w:r w:rsidRPr="00855C82">
        <w:t xml:space="preserve">Coordinate with Lancaster County an agricultural BMP training and implementation </w:t>
      </w:r>
    </w:p>
    <w:p w14:paraId="2A5DBFF9" w14:textId="77777777" w:rsidR="00855C82" w:rsidRPr="00855C82" w:rsidRDefault="00855C82" w:rsidP="00855C82">
      <w:pPr>
        <w:pStyle w:val="ListParagraph"/>
        <w:spacing w:after="0"/>
      </w:pPr>
    </w:p>
    <w:p w14:paraId="1F4C35FC" w14:textId="5E310B40" w:rsidR="00B6335A" w:rsidRDefault="00855C82" w:rsidP="00B6335A">
      <w:pPr>
        <w:spacing w:after="0"/>
        <w:ind w:left="360"/>
      </w:pPr>
      <w:r w:rsidRPr="00855C82">
        <w:t>Financing strategy</w:t>
      </w:r>
      <w:r>
        <w:t>:</w:t>
      </w:r>
      <w:r w:rsidRPr="00855C82">
        <w:t xml:space="preserve"> </w:t>
      </w:r>
      <w:r>
        <w:t>U</w:t>
      </w:r>
      <w:r w:rsidRPr="00855C82">
        <w:t>se existing funds to communicate with residents</w:t>
      </w:r>
      <w:r>
        <w:t xml:space="preserve">; </w:t>
      </w:r>
      <w:r w:rsidRPr="00855C82">
        <w:t xml:space="preserve">partner with drinking water purveyors </w:t>
      </w:r>
      <w:r>
        <w:t xml:space="preserve">and CCCD on agricultural BMP </w:t>
      </w:r>
      <w:r w:rsidRPr="00855C82">
        <w:t xml:space="preserve">education programming </w:t>
      </w:r>
    </w:p>
    <w:p w14:paraId="1A8986A5" w14:textId="28FF2D1A" w:rsidR="00B6335A" w:rsidRDefault="00B6335A" w:rsidP="00B6335A">
      <w:pPr>
        <w:spacing w:after="0"/>
      </w:pPr>
    </w:p>
    <w:p w14:paraId="60720B05" w14:textId="121DB116" w:rsidR="00B6335A" w:rsidRDefault="00B6335A" w:rsidP="00B6335A">
      <w:pPr>
        <w:spacing w:after="0"/>
      </w:pPr>
    </w:p>
    <w:p w14:paraId="61EA5A13" w14:textId="761B0392" w:rsidR="00B6335A" w:rsidRPr="008B28EF" w:rsidRDefault="00B6335A" w:rsidP="00B6335A">
      <w:pPr>
        <w:spacing w:after="0"/>
        <w:rPr>
          <w:b/>
          <w:bCs/>
        </w:rPr>
      </w:pPr>
      <w:r w:rsidRPr="008B28EF">
        <w:rPr>
          <w:b/>
          <w:bCs/>
        </w:rPr>
        <w:t>Target private landowners</w:t>
      </w:r>
      <w:r w:rsidR="008B28EF">
        <w:rPr>
          <w:b/>
          <w:bCs/>
        </w:rPr>
        <w:t xml:space="preserve"> of parcels 1 – 10 acres</w:t>
      </w:r>
      <w:r w:rsidRPr="008B28EF">
        <w:rPr>
          <w:b/>
          <w:bCs/>
        </w:rPr>
        <w:t xml:space="preserve"> not often served by NRCS cost-share programs </w:t>
      </w:r>
    </w:p>
    <w:p w14:paraId="178C894A" w14:textId="19DFD9E4" w:rsidR="00B6335A" w:rsidRPr="00B6335A" w:rsidRDefault="18EFA974" w:rsidP="008B28EF">
      <w:pPr>
        <w:pStyle w:val="ListParagraph"/>
        <w:numPr>
          <w:ilvl w:val="0"/>
          <w:numId w:val="8"/>
        </w:numPr>
        <w:spacing w:after="0"/>
      </w:pPr>
      <w:r>
        <w:t xml:space="preserve">Identify equine operations in the Chesapeake Bay drainage </w:t>
      </w:r>
    </w:p>
    <w:p w14:paraId="77BF5143" w14:textId="29697844" w:rsidR="00B6335A" w:rsidRPr="00B6335A" w:rsidRDefault="00B6335A" w:rsidP="008B28EF">
      <w:pPr>
        <w:pStyle w:val="ListParagraph"/>
        <w:numPr>
          <w:ilvl w:val="0"/>
          <w:numId w:val="8"/>
        </w:numPr>
        <w:spacing w:after="0"/>
      </w:pPr>
      <w:r w:rsidRPr="00B6335A">
        <w:t>Target education and outreach to</w:t>
      </w:r>
      <w:r w:rsidR="008B28EF">
        <w:t xml:space="preserve"> </w:t>
      </w:r>
      <w:r>
        <w:t xml:space="preserve">private landowners outside the urbanized areas in the region, including </w:t>
      </w:r>
      <w:r w:rsidRPr="00B6335A">
        <w:t>equine operators</w:t>
      </w:r>
      <w:r>
        <w:t xml:space="preserve"> and </w:t>
      </w:r>
      <w:r w:rsidRPr="00B6335A">
        <w:t>horse owners</w:t>
      </w:r>
      <w:r>
        <w:t>.</w:t>
      </w:r>
      <w:r w:rsidRPr="00B6335A">
        <w:t xml:space="preserve"> </w:t>
      </w:r>
    </w:p>
    <w:p w14:paraId="67EA1A39" w14:textId="4E378565" w:rsidR="00B6335A" w:rsidRDefault="00B6335A" w:rsidP="008B28EF">
      <w:pPr>
        <w:pStyle w:val="ListParagraph"/>
        <w:numPr>
          <w:ilvl w:val="0"/>
          <w:numId w:val="8"/>
        </w:numPr>
        <w:spacing w:after="0"/>
      </w:pPr>
      <w:r w:rsidRPr="00B6335A">
        <w:t xml:space="preserve">Partner with CCCD on education programs about NRCS programs that </w:t>
      </w:r>
      <w:r>
        <w:t xml:space="preserve">large-lot landowners can use to support implementation of water quality </w:t>
      </w:r>
      <w:r w:rsidRPr="00B6335A">
        <w:t>BMP</w:t>
      </w:r>
      <w:r>
        <w:t>s</w:t>
      </w:r>
      <w:r w:rsidRPr="00B6335A">
        <w:t xml:space="preserve"> on their properties </w:t>
      </w:r>
    </w:p>
    <w:p w14:paraId="4305527A" w14:textId="77777777" w:rsidR="008B28EF" w:rsidRPr="00B6335A" w:rsidRDefault="008B28EF" w:rsidP="008B28EF">
      <w:pPr>
        <w:pStyle w:val="ListParagraph"/>
        <w:spacing w:after="0"/>
      </w:pPr>
    </w:p>
    <w:p w14:paraId="181F4C8C" w14:textId="57CDC276" w:rsidR="00B6335A" w:rsidRDefault="00B6335A" w:rsidP="008B28EF">
      <w:pPr>
        <w:spacing w:after="0"/>
        <w:ind w:left="360"/>
      </w:pPr>
      <w:r w:rsidRPr="00B6335A">
        <w:t>Financing strategy</w:t>
      </w:r>
      <w:r>
        <w:t>:</w:t>
      </w:r>
      <w:r w:rsidRPr="00B6335A">
        <w:t xml:space="preserve"> </w:t>
      </w:r>
      <w:r>
        <w:t>I</w:t>
      </w:r>
      <w:r w:rsidRPr="00B6335A">
        <w:t xml:space="preserve">dentify grant funding to build out program at CCCD </w:t>
      </w:r>
    </w:p>
    <w:p w14:paraId="744577CF" w14:textId="2812291A" w:rsidR="008B28EF" w:rsidRDefault="008B28EF" w:rsidP="008B28EF">
      <w:pPr>
        <w:spacing w:after="0"/>
      </w:pPr>
    </w:p>
    <w:p w14:paraId="5BBF894F" w14:textId="5E0384BF" w:rsidR="008B28EF" w:rsidRDefault="008B28EF" w:rsidP="008B28EF">
      <w:pPr>
        <w:spacing w:after="0"/>
      </w:pPr>
    </w:p>
    <w:p w14:paraId="66CE65B8" w14:textId="77777777" w:rsidR="008B28EF" w:rsidRPr="008B28EF" w:rsidRDefault="008B28EF" w:rsidP="008B28EF">
      <w:pPr>
        <w:spacing w:after="0"/>
        <w:rPr>
          <w:b/>
          <w:bCs/>
        </w:rPr>
      </w:pPr>
      <w:r w:rsidRPr="008B28EF">
        <w:rPr>
          <w:b/>
          <w:bCs/>
        </w:rPr>
        <w:t>Consider joint capacity structures</w:t>
      </w:r>
    </w:p>
    <w:p w14:paraId="5A64F931" w14:textId="39D457C5" w:rsidR="008B28EF" w:rsidRDefault="008B28EF" w:rsidP="008B28EF">
      <w:pPr>
        <w:pStyle w:val="ListParagraph"/>
        <w:numPr>
          <w:ilvl w:val="0"/>
          <w:numId w:val="9"/>
        </w:numPr>
        <w:spacing w:after="0"/>
      </w:pPr>
      <w:r w:rsidRPr="008B28EF">
        <w:t xml:space="preserve">Engage potential partners in discussions about public education programming </w:t>
      </w:r>
      <w:r>
        <w:t xml:space="preserve">and HOA </w:t>
      </w:r>
      <w:r w:rsidRPr="008B28EF">
        <w:t>education</w:t>
      </w:r>
      <w:r>
        <w:t>,</w:t>
      </w:r>
      <w:r w:rsidRPr="008B28EF">
        <w:t xml:space="preserve"> training and inspections </w:t>
      </w:r>
    </w:p>
    <w:p w14:paraId="2237E9EC" w14:textId="5FB4C655" w:rsidR="008B28EF" w:rsidRDefault="008B28EF" w:rsidP="008B28EF">
      <w:pPr>
        <w:pStyle w:val="ListParagraph"/>
        <w:numPr>
          <w:ilvl w:val="0"/>
          <w:numId w:val="9"/>
        </w:numPr>
        <w:spacing w:after="0"/>
      </w:pPr>
      <w:r>
        <w:t>Consider different structures including but not limited to:</w:t>
      </w:r>
    </w:p>
    <w:p w14:paraId="261779BF" w14:textId="77777777" w:rsidR="008B28EF" w:rsidRDefault="008B28EF" w:rsidP="008B28EF">
      <w:pPr>
        <w:pStyle w:val="ListParagraph"/>
        <w:numPr>
          <w:ilvl w:val="1"/>
          <w:numId w:val="9"/>
        </w:numPr>
        <w:spacing w:after="0"/>
      </w:pPr>
      <w:r>
        <w:t>C</w:t>
      </w:r>
      <w:r w:rsidRPr="008B28EF">
        <w:t xml:space="preserve">ircuit rider model </w:t>
      </w:r>
    </w:p>
    <w:p w14:paraId="7781FD72" w14:textId="4D47D5E3" w:rsidR="008B28EF" w:rsidRDefault="008B28EF" w:rsidP="008B28EF">
      <w:pPr>
        <w:pStyle w:val="ListParagraph"/>
        <w:numPr>
          <w:ilvl w:val="1"/>
          <w:numId w:val="9"/>
        </w:numPr>
        <w:spacing w:after="0"/>
      </w:pPr>
      <w:r w:rsidRPr="008B28EF">
        <w:t>County watershed M</w:t>
      </w:r>
      <w:r>
        <w:t xml:space="preserve">S4 </w:t>
      </w:r>
      <w:r w:rsidRPr="008B28EF">
        <w:t>coordinator</w:t>
      </w:r>
    </w:p>
    <w:p w14:paraId="57E55422" w14:textId="0B740A8B" w:rsidR="008B28EF" w:rsidRPr="008B28EF" w:rsidRDefault="008B28EF" w:rsidP="008B28EF">
      <w:pPr>
        <w:pStyle w:val="ListParagraph"/>
        <w:numPr>
          <w:ilvl w:val="1"/>
          <w:numId w:val="9"/>
        </w:numPr>
        <w:spacing w:after="0"/>
      </w:pPr>
      <w:r>
        <w:t>Regional Environmental Advisory Council</w:t>
      </w:r>
    </w:p>
    <w:p w14:paraId="08C6EEF2" w14:textId="278D2396" w:rsidR="008B28EF" w:rsidRPr="008B28EF" w:rsidRDefault="008B28EF" w:rsidP="008B28EF">
      <w:pPr>
        <w:pStyle w:val="ListParagraph"/>
        <w:numPr>
          <w:ilvl w:val="0"/>
          <w:numId w:val="9"/>
        </w:numPr>
        <w:spacing w:after="0"/>
      </w:pPr>
      <w:r w:rsidRPr="008B28EF">
        <w:t>Select preferred option</w:t>
      </w:r>
      <w:r>
        <w:t xml:space="preserve"> and d</w:t>
      </w:r>
      <w:r w:rsidRPr="008B28EF">
        <w:t>evelop</w:t>
      </w:r>
      <w:r>
        <w:t xml:space="preserve"> work</w:t>
      </w:r>
      <w:r w:rsidRPr="008B28EF">
        <w:t xml:space="preserve"> plan and other documentation to support structure</w:t>
      </w:r>
      <w:r>
        <w:t>(s)</w:t>
      </w:r>
    </w:p>
    <w:p w14:paraId="072C0B92" w14:textId="77777777" w:rsidR="008B28EF" w:rsidRDefault="008B28EF" w:rsidP="008B28EF">
      <w:pPr>
        <w:spacing w:after="0"/>
      </w:pPr>
    </w:p>
    <w:p w14:paraId="4808868D" w14:textId="6C9B0436" w:rsidR="008B28EF" w:rsidRDefault="008B28EF" w:rsidP="008B28EF">
      <w:pPr>
        <w:spacing w:after="0"/>
        <w:ind w:left="360"/>
      </w:pPr>
      <w:r w:rsidRPr="008B28EF">
        <w:t>Financing strategy</w:t>
      </w:r>
      <w:r>
        <w:t>:</w:t>
      </w:r>
      <w:r w:rsidRPr="008B28EF">
        <w:t xml:space="preserve"> </w:t>
      </w:r>
      <w:r>
        <w:t>I</w:t>
      </w:r>
      <w:r w:rsidRPr="008B28EF">
        <w:t>dentify grant funding to support initiation of structure</w:t>
      </w:r>
      <w:r>
        <w:t>(s)</w:t>
      </w:r>
    </w:p>
    <w:p w14:paraId="2FCEF8DF" w14:textId="3945163E" w:rsidR="008B28EF" w:rsidRDefault="008B28EF" w:rsidP="008B28EF">
      <w:pPr>
        <w:spacing w:after="0"/>
      </w:pPr>
    </w:p>
    <w:p w14:paraId="7BAFC36B" w14:textId="77777777" w:rsidR="008B28EF" w:rsidRPr="00316408" w:rsidRDefault="008B28EF" w:rsidP="008B28EF">
      <w:pPr>
        <w:spacing w:after="0"/>
        <w:rPr>
          <w:b/>
          <w:bCs/>
        </w:rPr>
      </w:pPr>
      <w:r w:rsidRPr="00316408">
        <w:rPr>
          <w:b/>
          <w:bCs/>
        </w:rPr>
        <w:t xml:space="preserve">Protect existing forest cover </w:t>
      </w:r>
    </w:p>
    <w:p w14:paraId="208D0ECA" w14:textId="41B2CDF4" w:rsidR="008B28EF" w:rsidRPr="008B28EF" w:rsidRDefault="008B28EF" w:rsidP="00316408">
      <w:pPr>
        <w:pStyle w:val="ListParagraph"/>
        <w:numPr>
          <w:ilvl w:val="0"/>
          <w:numId w:val="10"/>
        </w:numPr>
        <w:spacing w:after="0"/>
      </w:pPr>
      <w:r w:rsidRPr="008B28EF">
        <w:t>The more tree cover</w:t>
      </w:r>
      <w:r w:rsidR="00316408">
        <w:t>,</w:t>
      </w:r>
      <w:r w:rsidRPr="008B28EF">
        <w:t xml:space="preserve"> the better for water quality</w:t>
      </w:r>
    </w:p>
    <w:p w14:paraId="022DD761" w14:textId="256C5065" w:rsidR="008B28EF" w:rsidRPr="008B28EF" w:rsidRDefault="008B28EF" w:rsidP="00316408">
      <w:pPr>
        <w:pStyle w:val="ListParagraph"/>
        <w:numPr>
          <w:ilvl w:val="0"/>
          <w:numId w:val="10"/>
        </w:numPr>
        <w:spacing w:after="0"/>
      </w:pPr>
      <w:r w:rsidRPr="008B28EF">
        <w:t>Adopt</w:t>
      </w:r>
      <w:r w:rsidR="00316408">
        <w:t xml:space="preserve"> and/or </w:t>
      </w:r>
      <w:r w:rsidRPr="008B28EF">
        <w:t>revise ordinances to protect existing for</w:t>
      </w:r>
      <w:r w:rsidR="00316408">
        <w:t>est</w:t>
      </w:r>
      <w:r w:rsidRPr="008B28EF">
        <w:t xml:space="preserve"> cover</w:t>
      </w:r>
      <w:r w:rsidR="00316408">
        <w:t xml:space="preserve"> and forested riparian buffers</w:t>
      </w:r>
    </w:p>
    <w:p w14:paraId="76ECFA81" w14:textId="4829FC1C" w:rsidR="00316408" w:rsidRPr="00316408" w:rsidRDefault="008B28EF" w:rsidP="00316408">
      <w:pPr>
        <w:pStyle w:val="ListParagraph"/>
        <w:numPr>
          <w:ilvl w:val="0"/>
          <w:numId w:val="10"/>
        </w:numPr>
        <w:spacing w:after="0"/>
      </w:pPr>
      <w:r w:rsidRPr="008B28EF">
        <w:t xml:space="preserve">Support open space acquisition of forested areas </w:t>
      </w:r>
      <w:r w:rsidR="00316408">
        <w:t>and forested riparian buffers</w:t>
      </w:r>
    </w:p>
    <w:p w14:paraId="224ED0AE" w14:textId="58476C01" w:rsidR="00316408" w:rsidRDefault="00316408" w:rsidP="00316408">
      <w:pPr>
        <w:pStyle w:val="ListParagraph"/>
        <w:numPr>
          <w:ilvl w:val="0"/>
          <w:numId w:val="10"/>
        </w:numPr>
        <w:spacing w:after="0"/>
      </w:pPr>
      <w:r w:rsidRPr="00316408">
        <w:t>Educate residents about</w:t>
      </w:r>
      <w:r>
        <w:t xml:space="preserve"> </w:t>
      </w:r>
      <w:r w:rsidRPr="00316408">
        <w:t>importance of for</w:t>
      </w:r>
      <w:r>
        <w:t>est cover and forested riparian buffers to water quality</w:t>
      </w:r>
    </w:p>
    <w:p w14:paraId="1D33E72B" w14:textId="142ECEF1" w:rsidR="00316408" w:rsidRDefault="00316408" w:rsidP="00316408">
      <w:pPr>
        <w:pStyle w:val="ListParagraph"/>
        <w:numPr>
          <w:ilvl w:val="0"/>
          <w:numId w:val="10"/>
        </w:numPr>
        <w:spacing w:after="0"/>
      </w:pPr>
      <w:r>
        <w:t>S</w:t>
      </w:r>
      <w:r w:rsidRPr="00316408">
        <w:t xml:space="preserve">upport tree planting projects to reforest areas within the </w:t>
      </w:r>
      <w:r>
        <w:t xml:space="preserve">Chesapeake Bay </w:t>
      </w:r>
      <w:r w:rsidRPr="00316408">
        <w:t>drainage by providing letters of support for grant applications</w:t>
      </w:r>
    </w:p>
    <w:p w14:paraId="62C5BF00" w14:textId="77777777" w:rsidR="00316408" w:rsidRPr="00316408" w:rsidRDefault="00316408" w:rsidP="00316408">
      <w:pPr>
        <w:pStyle w:val="ListParagraph"/>
        <w:spacing w:after="0"/>
      </w:pPr>
    </w:p>
    <w:p w14:paraId="2A7320F1" w14:textId="008819E8" w:rsidR="008B28EF" w:rsidRDefault="00316408" w:rsidP="00316408">
      <w:pPr>
        <w:spacing w:after="0"/>
        <w:ind w:left="360"/>
      </w:pPr>
      <w:r w:rsidRPr="00316408">
        <w:t>Financing strategy</w:t>
      </w:r>
      <w:r>
        <w:t>:</w:t>
      </w:r>
      <w:r w:rsidRPr="00316408">
        <w:t xml:space="preserve"> </w:t>
      </w:r>
      <w:r>
        <w:t>U</w:t>
      </w:r>
      <w:r w:rsidRPr="00316408">
        <w:t>se existing funding to review ordinances an adopt new or revised ordinances and identify open space acquisition opportunities</w:t>
      </w:r>
      <w:r>
        <w:t>;</w:t>
      </w:r>
      <w:r w:rsidRPr="00316408">
        <w:t xml:space="preserve"> include importance of forests</w:t>
      </w:r>
      <w:r>
        <w:t xml:space="preserve"> and forested riparian buffers</w:t>
      </w:r>
      <w:r w:rsidRPr="00316408">
        <w:t xml:space="preserve"> in </w:t>
      </w:r>
      <w:r>
        <w:t xml:space="preserve">resident </w:t>
      </w:r>
      <w:r w:rsidRPr="00316408">
        <w:t xml:space="preserve">education programming </w:t>
      </w:r>
    </w:p>
    <w:p w14:paraId="33575ACA" w14:textId="6A8E1A45" w:rsidR="008B28EF" w:rsidRDefault="008B28EF" w:rsidP="008B28EF">
      <w:pPr>
        <w:spacing w:after="0"/>
      </w:pPr>
    </w:p>
    <w:p w14:paraId="6892B33D" w14:textId="5EF313C2" w:rsidR="00A10547" w:rsidRDefault="00A10547" w:rsidP="008B28EF">
      <w:pPr>
        <w:spacing w:after="0"/>
      </w:pPr>
    </w:p>
    <w:p w14:paraId="0EBEE499" w14:textId="4C54871D" w:rsidR="00064DA0" w:rsidRDefault="00064DA0" w:rsidP="00064DA0">
      <w:pPr>
        <w:spacing w:after="0"/>
      </w:pPr>
    </w:p>
    <w:sectPr w:rsidR="00064DA0" w:rsidSect="007B5E1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92C03" w14:textId="77777777" w:rsidR="00AC1D38" w:rsidRDefault="00AC1D38" w:rsidP="002971E3">
      <w:pPr>
        <w:spacing w:after="0" w:line="240" w:lineRule="auto"/>
      </w:pPr>
      <w:r>
        <w:separator/>
      </w:r>
    </w:p>
  </w:endnote>
  <w:endnote w:type="continuationSeparator" w:id="0">
    <w:p w14:paraId="60B627B2" w14:textId="77777777" w:rsidR="00AC1D38" w:rsidRDefault="00AC1D38" w:rsidP="00297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842670"/>
      <w:docPartObj>
        <w:docPartGallery w:val="Page Numbers (Bottom of Page)"/>
        <w:docPartUnique/>
      </w:docPartObj>
    </w:sdtPr>
    <w:sdtEndPr>
      <w:rPr>
        <w:noProof/>
      </w:rPr>
    </w:sdtEndPr>
    <w:sdtContent>
      <w:p w14:paraId="5B5135FB" w14:textId="2F4EE90E" w:rsidR="002C326C" w:rsidRDefault="002C32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9352FF" w14:textId="77777777" w:rsidR="002C326C" w:rsidRDefault="002C3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8F628" w14:textId="77777777" w:rsidR="00AC1D38" w:rsidRDefault="00AC1D38" w:rsidP="002971E3">
      <w:pPr>
        <w:spacing w:after="0" w:line="240" w:lineRule="auto"/>
      </w:pPr>
      <w:r>
        <w:separator/>
      </w:r>
    </w:p>
  </w:footnote>
  <w:footnote w:type="continuationSeparator" w:id="0">
    <w:p w14:paraId="741D3B2F" w14:textId="77777777" w:rsidR="00AC1D38" w:rsidRDefault="00AC1D38" w:rsidP="002971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643E6"/>
    <w:multiLevelType w:val="hybridMultilevel"/>
    <w:tmpl w:val="30382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83C4F"/>
    <w:multiLevelType w:val="hybridMultilevel"/>
    <w:tmpl w:val="EAA8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238DE"/>
    <w:multiLevelType w:val="hybridMultilevel"/>
    <w:tmpl w:val="C0C60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B7D33"/>
    <w:multiLevelType w:val="hybridMultilevel"/>
    <w:tmpl w:val="BBD0B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C13B8"/>
    <w:multiLevelType w:val="hybridMultilevel"/>
    <w:tmpl w:val="77FA3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8440D0"/>
    <w:multiLevelType w:val="hybridMultilevel"/>
    <w:tmpl w:val="6E8E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7738A"/>
    <w:multiLevelType w:val="hybridMultilevel"/>
    <w:tmpl w:val="67FA6934"/>
    <w:lvl w:ilvl="0" w:tplc="8A9CE658">
      <w:start w:val="1"/>
      <w:numFmt w:val="bullet"/>
      <w:lvlText w:val=""/>
      <w:lvlJc w:val="left"/>
      <w:pPr>
        <w:ind w:left="720" w:hanging="360"/>
      </w:pPr>
      <w:rPr>
        <w:rFonts w:ascii="Symbol" w:hAnsi="Symbol" w:hint="default"/>
      </w:rPr>
    </w:lvl>
    <w:lvl w:ilvl="1" w:tplc="70447D78">
      <w:start w:val="1"/>
      <w:numFmt w:val="bullet"/>
      <w:lvlText w:val="o"/>
      <w:lvlJc w:val="left"/>
      <w:pPr>
        <w:ind w:left="1440" w:hanging="360"/>
      </w:pPr>
      <w:rPr>
        <w:rFonts w:ascii="Courier New" w:hAnsi="Courier New" w:hint="default"/>
      </w:rPr>
    </w:lvl>
    <w:lvl w:ilvl="2" w:tplc="E9C4AFA6">
      <w:start w:val="1"/>
      <w:numFmt w:val="bullet"/>
      <w:lvlText w:val=""/>
      <w:lvlJc w:val="left"/>
      <w:pPr>
        <w:ind w:left="2160" w:hanging="360"/>
      </w:pPr>
      <w:rPr>
        <w:rFonts w:ascii="Wingdings" w:hAnsi="Wingdings" w:hint="default"/>
      </w:rPr>
    </w:lvl>
    <w:lvl w:ilvl="3" w:tplc="E6BC6610">
      <w:start w:val="1"/>
      <w:numFmt w:val="bullet"/>
      <w:lvlText w:val=""/>
      <w:lvlJc w:val="left"/>
      <w:pPr>
        <w:ind w:left="2880" w:hanging="360"/>
      </w:pPr>
      <w:rPr>
        <w:rFonts w:ascii="Symbol" w:hAnsi="Symbol" w:hint="default"/>
      </w:rPr>
    </w:lvl>
    <w:lvl w:ilvl="4" w:tplc="025835CA">
      <w:start w:val="1"/>
      <w:numFmt w:val="bullet"/>
      <w:lvlText w:val="o"/>
      <w:lvlJc w:val="left"/>
      <w:pPr>
        <w:ind w:left="3600" w:hanging="360"/>
      </w:pPr>
      <w:rPr>
        <w:rFonts w:ascii="Courier New" w:hAnsi="Courier New" w:hint="default"/>
      </w:rPr>
    </w:lvl>
    <w:lvl w:ilvl="5" w:tplc="E93AD626">
      <w:start w:val="1"/>
      <w:numFmt w:val="bullet"/>
      <w:lvlText w:val=""/>
      <w:lvlJc w:val="left"/>
      <w:pPr>
        <w:ind w:left="4320" w:hanging="360"/>
      </w:pPr>
      <w:rPr>
        <w:rFonts w:ascii="Wingdings" w:hAnsi="Wingdings" w:hint="default"/>
      </w:rPr>
    </w:lvl>
    <w:lvl w:ilvl="6" w:tplc="F0323EC2">
      <w:start w:val="1"/>
      <w:numFmt w:val="bullet"/>
      <w:lvlText w:val=""/>
      <w:lvlJc w:val="left"/>
      <w:pPr>
        <w:ind w:left="5040" w:hanging="360"/>
      </w:pPr>
      <w:rPr>
        <w:rFonts w:ascii="Symbol" w:hAnsi="Symbol" w:hint="default"/>
      </w:rPr>
    </w:lvl>
    <w:lvl w:ilvl="7" w:tplc="220A5EE4">
      <w:start w:val="1"/>
      <w:numFmt w:val="bullet"/>
      <w:lvlText w:val="o"/>
      <w:lvlJc w:val="left"/>
      <w:pPr>
        <w:ind w:left="5760" w:hanging="360"/>
      </w:pPr>
      <w:rPr>
        <w:rFonts w:ascii="Courier New" w:hAnsi="Courier New" w:hint="default"/>
      </w:rPr>
    </w:lvl>
    <w:lvl w:ilvl="8" w:tplc="D57EFA34">
      <w:start w:val="1"/>
      <w:numFmt w:val="bullet"/>
      <w:lvlText w:val=""/>
      <w:lvlJc w:val="left"/>
      <w:pPr>
        <w:ind w:left="6480" w:hanging="360"/>
      </w:pPr>
      <w:rPr>
        <w:rFonts w:ascii="Wingdings" w:hAnsi="Wingdings" w:hint="default"/>
      </w:rPr>
    </w:lvl>
  </w:abstractNum>
  <w:abstractNum w:abstractNumId="7" w15:restartNumberingAfterBreak="0">
    <w:nsid w:val="305574F8"/>
    <w:multiLevelType w:val="hybridMultilevel"/>
    <w:tmpl w:val="2514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3C0884"/>
    <w:multiLevelType w:val="hybridMultilevel"/>
    <w:tmpl w:val="CFF81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890E3B"/>
    <w:multiLevelType w:val="hybridMultilevel"/>
    <w:tmpl w:val="5C02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941C61"/>
    <w:multiLevelType w:val="hybridMultilevel"/>
    <w:tmpl w:val="E7821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7178B6"/>
    <w:multiLevelType w:val="hybridMultilevel"/>
    <w:tmpl w:val="4BDCC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BD11F0"/>
    <w:multiLevelType w:val="hybridMultilevel"/>
    <w:tmpl w:val="D410E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DA14F1"/>
    <w:multiLevelType w:val="hybridMultilevel"/>
    <w:tmpl w:val="3CDE6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0"/>
  </w:num>
  <w:num w:numId="4">
    <w:abstractNumId w:val="9"/>
  </w:num>
  <w:num w:numId="5">
    <w:abstractNumId w:val="13"/>
  </w:num>
  <w:num w:numId="6">
    <w:abstractNumId w:val="7"/>
  </w:num>
  <w:num w:numId="7">
    <w:abstractNumId w:val="11"/>
  </w:num>
  <w:num w:numId="8">
    <w:abstractNumId w:val="12"/>
  </w:num>
  <w:num w:numId="9">
    <w:abstractNumId w:val="10"/>
  </w:num>
  <w:num w:numId="10">
    <w:abstractNumId w:val="3"/>
  </w:num>
  <w:num w:numId="11">
    <w:abstractNumId w:val="4"/>
  </w:num>
  <w:num w:numId="12">
    <w:abstractNumId w:val="5"/>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DA0"/>
    <w:rsid w:val="0000694B"/>
    <w:rsid w:val="00037F04"/>
    <w:rsid w:val="00064DA0"/>
    <w:rsid w:val="00086D9D"/>
    <w:rsid w:val="000B5B3B"/>
    <w:rsid w:val="001101E1"/>
    <w:rsid w:val="00111833"/>
    <w:rsid w:val="00135A27"/>
    <w:rsid w:val="001C28EA"/>
    <w:rsid w:val="001C294D"/>
    <w:rsid w:val="001C3A4A"/>
    <w:rsid w:val="00277544"/>
    <w:rsid w:val="002971E3"/>
    <w:rsid w:val="002B1F61"/>
    <w:rsid w:val="002C1AF6"/>
    <w:rsid w:val="002C326C"/>
    <w:rsid w:val="00313996"/>
    <w:rsid w:val="00316408"/>
    <w:rsid w:val="0045646F"/>
    <w:rsid w:val="00486523"/>
    <w:rsid w:val="004E77CA"/>
    <w:rsid w:val="0055225D"/>
    <w:rsid w:val="005929ED"/>
    <w:rsid w:val="005B130B"/>
    <w:rsid w:val="006656D6"/>
    <w:rsid w:val="007007C1"/>
    <w:rsid w:val="00784BC7"/>
    <w:rsid w:val="007B397A"/>
    <w:rsid w:val="007B3CA9"/>
    <w:rsid w:val="007B5E1E"/>
    <w:rsid w:val="00826AF9"/>
    <w:rsid w:val="00855C82"/>
    <w:rsid w:val="00856A65"/>
    <w:rsid w:val="0087438B"/>
    <w:rsid w:val="008B28EF"/>
    <w:rsid w:val="008E7AF1"/>
    <w:rsid w:val="00912AA1"/>
    <w:rsid w:val="00922D7D"/>
    <w:rsid w:val="009335F3"/>
    <w:rsid w:val="009453A6"/>
    <w:rsid w:val="009552AA"/>
    <w:rsid w:val="009B7FE8"/>
    <w:rsid w:val="009E46BD"/>
    <w:rsid w:val="00A10547"/>
    <w:rsid w:val="00A13854"/>
    <w:rsid w:val="00A326C4"/>
    <w:rsid w:val="00A547CD"/>
    <w:rsid w:val="00AA1120"/>
    <w:rsid w:val="00AA248D"/>
    <w:rsid w:val="00AB3140"/>
    <w:rsid w:val="00AC0E38"/>
    <w:rsid w:val="00AC1D38"/>
    <w:rsid w:val="00AD6410"/>
    <w:rsid w:val="00B245DC"/>
    <w:rsid w:val="00B6335A"/>
    <w:rsid w:val="00B84EBD"/>
    <w:rsid w:val="00B927DD"/>
    <w:rsid w:val="00C361E2"/>
    <w:rsid w:val="00C664B3"/>
    <w:rsid w:val="00C756AC"/>
    <w:rsid w:val="00CB245D"/>
    <w:rsid w:val="00CC1E50"/>
    <w:rsid w:val="00CD254E"/>
    <w:rsid w:val="00CD789B"/>
    <w:rsid w:val="00D739B9"/>
    <w:rsid w:val="00D815AB"/>
    <w:rsid w:val="00D91EC8"/>
    <w:rsid w:val="00D97A35"/>
    <w:rsid w:val="00DA2262"/>
    <w:rsid w:val="00DC4866"/>
    <w:rsid w:val="00DE63B9"/>
    <w:rsid w:val="00E120E2"/>
    <w:rsid w:val="00E474C9"/>
    <w:rsid w:val="00E809C2"/>
    <w:rsid w:val="00EA17B7"/>
    <w:rsid w:val="00F1770E"/>
    <w:rsid w:val="00F32ED8"/>
    <w:rsid w:val="00F47F05"/>
    <w:rsid w:val="00F575E6"/>
    <w:rsid w:val="00F7482F"/>
    <w:rsid w:val="00FA79B4"/>
    <w:rsid w:val="00FB6864"/>
    <w:rsid w:val="00FC0F56"/>
    <w:rsid w:val="18EFA974"/>
    <w:rsid w:val="20C74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C35DC"/>
  <w15:chartTrackingRefBased/>
  <w15:docId w15:val="{F60F915E-3D6D-47CF-9EA5-7C9DBA01D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4DA0"/>
    <w:pPr>
      <w:ind w:left="720"/>
      <w:contextualSpacing/>
    </w:pPr>
  </w:style>
  <w:style w:type="table" w:styleId="TableGrid">
    <w:name w:val="Table Grid"/>
    <w:basedOn w:val="TableNormal"/>
    <w:uiPriority w:val="39"/>
    <w:rsid w:val="00912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56A6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971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1E3"/>
  </w:style>
  <w:style w:type="paragraph" w:styleId="Footer">
    <w:name w:val="footer"/>
    <w:basedOn w:val="Normal"/>
    <w:link w:val="FooterChar"/>
    <w:uiPriority w:val="99"/>
    <w:unhideWhenUsed/>
    <w:rsid w:val="002971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1E3"/>
  </w:style>
  <w:style w:type="paragraph" w:styleId="NormalWeb">
    <w:name w:val="Normal (Web)"/>
    <w:basedOn w:val="Normal"/>
    <w:uiPriority w:val="99"/>
    <w:semiHidden/>
    <w:unhideWhenUsed/>
    <w:rsid w:val="005929E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A79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9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100458">
      <w:bodyDiv w:val="1"/>
      <w:marLeft w:val="0"/>
      <w:marRight w:val="0"/>
      <w:marTop w:val="0"/>
      <w:marBottom w:val="0"/>
      <w:divBdr>
        <w:top w:val="none" w:sz="0" w:space="0" w:color="auto"/>
        <w:left w:val="none" w:sz="0" w:space="0" w:color="auto"/>
        <w:bottom w:val="none" w:sz="0" w:space="0" w:color="auto"/>
        <w:right w:val="none" w:sz="0" w:space="0" w:color="auto"/>
      </w:divBdr>
    </w:div>
    <w:div w:id="71435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7T15:05:46.480"/>
    </inkml:context>
    <inkml:brush xml:id="br0">
      <inkml:brushProperty name="width" value="0.05" units="cm"/>
      <inkml:brushProperty name="height" value="0.05" units="cm"/>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D1EB20D0-85F8-4D80-B2A3-6B0A02221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4614</Words>
  <Characters>26300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Armpriester</dc:creator>
  <cp:keywords/>
  <dc:description/>
  <cp:lastModifiedBy>Ellen J Kohler</cp:lastModifiedBy>
  <cp:revision>2</cp:revision>
  <dcterms:created xsi:type="dcterms:W3CDTF">2020-05-29T19:03:00Z</dcterms:created>
  <dcterms:modified xsi:type="dcterms:W3CDTF">2020-05-29T19:03:00Z</dcterms:modified>
</cp:coreProperties>
</file>