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E72D" w14:textId="59FABA4F" w:rsidR="001C2A6D" w:rsidRPr="008D2692" w:rsidRDefault="00434B74" w:rsidP="008D2692">
      <w:pPr>
        <w:pStyle w:val="Heading1"/>
        <w:pBdr>
          <w:bottom w:val="none" w:sz="0" w:space="0" w:color="auto"/>
        </w:pBdr>
        <w:rPr>
          <w:b/>
          <w:bCs/>
        </w:rPr>
      </w:pPr>
      <w:r w:rsidRPr="008D2692">
        <w:rPr>
          <w:b/>
          <w:bCs/>
        </w:rPr>
        <w:t>Nicholas Finio</w:t>
      </w:r>
    </w:p>
    <w:p w14:paraId="27DF55D5" w14:textId="2237A52F" w:rsidR="00434B74" w:rsidRDefault="00434B74" w:rsidP="008D2692">
      <w:pPr>
        <w:jc w:val="center"/>
        <w:rPr>
          <w:b/>
          <w:u w:val="single"/>
        </w:rPr>
      </w:pPr>
      <w:r>
        <w:rPr>
          <w:b/>
          <w:u w:val="single"/>
        </w:rPr>
        <w:t>Curriculum Vitae</w:t>
      </w:r>
    </w:p>
    <w:p w14:paraId="7469855B" w14:textId="77777777" w:rsidR="00E538A2" w:rsidRDefault="00E538A2" w:rsidP="00E538A2">
      <w:pPr>
        <w:jc w:val="center"/>
        <w:rPr>
          <w:b/>
          <w:u w:val="single"/>
        </w:rPr>
      </w:pPr>
    </w:p>
    <w:p w14:paraId="0F2DF65D" w14:textId="77777777" w:rsidR="00E538A2" w:rsidRDefault="00E538A2" w:rsidP="00E538A2">
      <w:r>
        <w:t xml:space="preserve">Notarization. I have read the following and certify that this </w:t>
      </w:r>
      <w:r>
        <w:rPr>
          <w:i/>
        </w:rPr>
        <w:t xml:space="preserve">curriculum vitae </w:t>
      </w:r>
      <w:r>
        <w:t>is a current and accurate statement of my professional record.</w:t>
      </w:r>
    </w:p>
    <w:p w14:paraId="7150FC76" w14:textId="77777777" w:rsidR="00E538A2" w:rsidRDefault="00E538A2" w:rsidP="00E538A2"/>
    <w:p w14:paraId="4AF2414A" w14:textId="1C454D1C" w:rsidR="00E538A2" w:rsidRDefault="00E538A2" w:rsidP="00E538A2">
      <w:pPr>
        <w:pBdr>
          <w:bottom w:val="single" w:sz="4" w:space="1" w:color="auto"/>
        </w:pBdr>
      </w:pPr>
      <w:r>
        <w:t>Signature</w:t>
      </w:r>
      <w:r>
        <w:tab/>
      </w:r>
      <w:r>
        <w:tab/>
      </w:r>
      <w:r w:rsidR="00602F0D">
        <w:t>Nicholas Finio</w:t>
      </w:r>
      <w:r>
        <w:tab/>
      </w:r>
      <w:r>
        <w:tab/>
      </w:r>
      <w:r>
        <w:tab/>
      </w:r>
      <w:r>
        <w:tab/>
      </w:r>
      <w:r>
        <w:tab/>
        <w:t>Date</w:t>
      </w:r>
      <w:r w:rsidR="00602F0D">
        <w:t xml:space="preserve"> </w:t>
      </w:r>
      <w:r w:rsidR="00FE13D9">
        <w:t>9</w:t>
      </w:r>
      <w:r w:rsidR="0052765E">
        <w:t>/</w:t>
      </w:r>
      <w:r w:rsidR="00FE13D9">
        <w:t>18</w:t>
      </w:r>
      <w:r w:rsidR="0052765E">
        <w:t>/2024</w:t>
      </w:r>
    </w:p>
    <w:p w14:paraId="30E94CAD" w14:textId="488FA392" w:rsidR="00E538A2" w:rsidRPr="00E538A2" w:rsidRDefault="00E538A2" w:rsidP="00E538A2">
      <w:pPr>
        <w:rPr>
          <w:i/>
        </w:rPr>
      </w:pPr>
    </w:p>
    <w:p w14:paraId="012F4791" w14:textId="77777777" w:rsidR="00E538A2" w:rsidRDefault="00E538A2" w:rsidP="005E1384">
      <w:pPr>
        <w:rPr>
          <w:b/>
        </w:rPr>
      </w:pPr>
    </w:p>
    <w:p w14:paraId="6A890BDD" w14:textId="1A6C87A5" w:rsidR="00602F0D" w:rsidRPr="00CC5C9C" w:rsidRDefault="005E1384" w:rsidP="00CC5C9C">
      <w:pPr>
        <w:pStyle w:val="ListParagraph"/>
        <w:numPr>
          <w:ilvl w:val="0"/>
          <w:numId w:val="6"/>
        </w:numPr>
        <w:rPr>
          <w:b/>
        </w:rPr>
      </w:pPr>
      <w:r w:rsidRPr="005E1384">
        <w:rPr>
          <w:b/>
        </w:rPr>
        <w:t>Personal Information</w:t>
      </w:r>
      <w:r w:rsidR="006A0E51">
        <w:br/>
      </w:r>
      <w:r w:rsidR="00602F0D" w:rsidRPr="006A0E51">
        <w:t>Finio</w:t>
      </w:r>
      <w:r w:rsidRPr="006A0E51">
        <w:t xml:space="preserve">, </w:t>
      </w:r>
      <w:r w:rsidR="00602F0D" w:rsidRPr="006A0E51">
        <w:t>Nicholas</w:t>
      </w:r>
      <w:r w:rsidRPr="006A0E51">
        <w:t xml:space="preserve">, </w:t>
      </w:r>
      <w:r w:rsidR="00602F0D" w:rsidRPr="006A0E51">
        <w:t>James</w:t>
      </w:r>
      <w:r w:rsidRPr="006A0E51">
        <w:t xml:space="preserve"> </w:t>
      </w:r>
      <w:r w:rsidR="00602F0D" w:rsidRPr="006A0E51">
        <w:br/>
      </w:r>
      <w:r w:rsidR="00087DBD">
        <w:t xml:space="preserve">Silver Spring, MD   </w:t>
      </w:r>
      <w:r w:rsidR="00602F0D" w:rsidRPr="006A0E51">
        <w:t>https://www.umdsmartgrowth.org/people/nicholas-finio/</w:t>
      </w:r>
      <w:r w:rsidR="006A0E51">
        <w:br/>
      </w:r>
      <w:r w:rsidR="006A0E51" w:rsidRPr="006A0E51">
        <w:t>nfinio@umd.edu</w:t>
      </w:r>
    </w:p>
    <w:p w14:paraId="790160EB" w14:textId="77777777" w:rsidR="001C2A6D" w:rsidRPr="001C2A6D" w:rsidRDefault="001C2A6D" w:rsidP="001C2A6D">
      <w:pPr>
        <w:rPr>
          <w:i/>
        </w:rPr>
      </w:pPr>
    </w:p>
    <w:p w14:paraId="44F00418" w14:textId="77777777" w:rsidR="005E1384" w:rsidRDefault="005E1384" w:rsidP="005E1384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Academic Appointments at UMD</w:t>
      </w:r>
    </w:p>
    <w:p w14:paraId="579F9B42" w14:textId="77777777" w:rsidR="009F6FBE" w:rsidRDefault="009F6FBE" w:rsidP="00B627CC">
      <w:pPr>
        <w:ind w:left="1080"/>
        <w:rPr>
          <w:i/>
        </w:rPr>
      </w:pPr>
    </w:p>
    <w:p w14:paraId="38C4B76F" w14:textId="0530C564" w:rsidR="00BD33F4" w:rsidRDefault="00AE3A91" w:rsidP="00BD33F4">
      <w:pPr>
        <w:ind w:left="1080"/>
        <w:rPr>
          <w:i/>
        </w:rPr>
      </w:pPr>
      <w:r>
        <w:rPr>
          <w:i/>
        </w:rPr>
        <w:t xml:space="preserve">Associate Director and </w:t>
      </w:r>
      <w:r w:rsidR="00BD33F4">
        <w:rPr>
          <w:i/>
        </w:rPr>
        <w:t xml:space="preserve">Assistant Research Professor, July 2022 – Present - National Center for Smart Growth Research and Education, School of Architecture, Preservation and Planning </w:t>
      </w:r>
    </w:p>
    <w:p w14:paraId="1FD96C30" w14:textId="77777777" w:rsidR="00BD33F4" w:rsidRDefault="00BD33F4" w:rsidP="00BD33F4">
      <w:pPr>
        <w:rPr>
          <w:i/>
        </w:rPr>
      </w:pPr>
    </w:p>
    <w:p w14:paraId="2CBC2975" w14:textId="10EF06AB" w:rsidR="00602F0D" w:rsidRDefault="00AE3A91" w:rsidP="00B627CC">
      <w:pPr>
        <w:ind w:left="1080"/>
        <w:rPr>
          <w:i/>
        </w:rPr>
      </w:pPr>
      <w:r>
        <w:rPr>
          <w:i/>
        </w:rPr>
        <w:t xml:space="preserve">Associate Director and </w:t>
      </w:r>
      <w:r w:rsidR="00602F0D">
        <w:rPr>
          <w:i/>
        </w:rPr>
        <w:t xml:space="preserve">Faculty Specialist, January 2019 – </w:t>
      </w:r>
      <w:r w:rsidR="00BD33F4">
        <w:rPr>
          <w:i/>
        </w:rPr>
        <w:t>June 2022</w:t>
      </w:r>
      <w:r w:rsidR="00602F0D">
        <w:rPr>
          <w:i/>
        </w:rPr>
        <w:t xml:space="preserve"> – National Center for Smart Growth Research and Education, School of Architecture, Preservation and Planning </w:t>
      </w:r>
    </w:p>
    <w:p w14:paraId="20773E61" w14:textId="77777777" w:rsidR="00602F0D" w:rsidRDefault="00602F0D" w:rsidP="00B627CC">
      <w:pPr>
        <w:ind w:left="1080"/>
        <w:rPr>
          <w:i/>
        </w:rPr>
      </w:pPr>
    </w:p>
    <w:p w14:paraId="6AFBA3FF" w14:textId="2DEF454F" w:rsidR="00602F0D" w:rsidRDefault="00BD33F4" w:rsidP="00B627CC">
      <w:pPr>
        <w:ind w:left="1080"/>
        <w:rPr>
          <w:i/>
        </w:rPr>
      </w:pPr>
      <w:r>
        <w:rPr>
          <w:i/>
        </w:rPr>
        <w:t xml:space="preserve">Research </w:t>
      </w:r>
      <w:r w:rsidR="00602F0D">
        <w:rPr>
          <w:i/>
        </w:rPr>
        <w:t>Assistant, August 2018 – January 2019 – National Center for Smart Growth Research and Education, School of Architecture, Preservation and Planning</w:t>
      </w:r>
    </w:p>
    <w:p w14:paraId="48EF73FF" w14:textId="77777777" w:rsidR="00602F0D" w:rsidRDefault="00602F0D" w:rsidP="00B627CC">
      <w:pPr>
        <w:ind w:left="1080"/>
        <w:rPr>
          <w:i/>
        </w:rPr>
      </w:pPr>
    </w:p>
    <w:p w14:paraId="4A96436C" w14:textId="36ED7984" w:rsidR="00602F0D" w:rsidRDefault="00602F0D" w:rsidP="00B627CC">
      <w:pPr>
        <w:ind w:left="1080"/>
        <w:rPr>
          <w:i/>
        </w:rPr>
      </w:pPr>
      <w:r>
        <w:rPr>
          <w:i/>
        </w:rPr>
        <w:t>Graduate Research Assistant, August 2013 – August 2018 - National Center for Smart Growth Research and Education, School of Architecture, Preservation and Planning</w:t>
      </w:r>
    </w:p>
    <w:p w14:paraId="68BEE95C" w14:textId="0393DA25" w:rsidR="001C2A6D" w:rsidRPr="005E1384" w:rsidRDefault="001C2A6D" w:rsidP="005E1384">
      <w:pPr>
        <w:rPr>
          <w:i/>
        </w:rPr>
      </w:pPr>
    </w:p>
    <w:p w14:paraId="7F0B59A4" w14:textId="77777777" w:rsidR="005E1384" w:rsidRDefault="005E1384" w:rsidP="005E1384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Educational Background</w:t>
      </w:r>
    </w:p>
    <w:p w14:paraId="11BFDD01" w14:textId="77777777" w:rsidR="009F6FBE" w:rsidRDefault="009F6FBE" w:rsidP="00EE67B5">
      <w:pPr>
        <w:ind w:left="1080"/>
        <w:rPr>
          <w:i/>
        </w:rPr>
      </w:pPr>
    </w:p>
    <w:p w14:paraId="104F95D7" w14:textId="24169787" w:rsidR="006A0E51" w:rsidRDefault="00602F0D" w:rsidP="00EE67B5">
      <w:pPr>
        <w:ind w:left="1080"/>
        <w:rPr>
          <w:i/>
        </w:rPr>
      </w:pPr>
      <w:r>
        <w:rPr>
          <w:i/>
        </w:rPr>
        <w:t>Ph.D. in Urban and Regional Planning and Design, May 2022</w:t>
      </w:r>
    </w:p>
    <w:p w14:paraId="717AE601" w14:textId="21141223" w:rsidR="001C2A6D" w:rsidRDefault="00602F0D" w:rsidP="00EE67B5">
      <w:pPr>
        <w:ind w:left="1080"/>
        <w:rPr>
          <w:i/>
        </w:rPr>
      </w:pPr>
      <w:r>
        <w:rPr>
          <w:i/>
        </w:rPr>
        <w:t>University of Maryland, College Park</w:t>
      </w:r>
    </w:p>
    <w:p w14:paraId="3D4C28EA" w14:textId="7F182814" w:rsidR="00602F0D" w:rsidRDefault="00602F0D" w:rsidP="00EE67B5">
      <w:pPr>
        <w:ind w:left="1080"/>
        <w:rPr>
          <w:i/>
        </w:rPr>
      </w:pPr>
    </w:p>
    <w:p w14:paraId="1324F3D8" w14:textId="77777777" w:rsidR="006A0E51" w:rsidRDefault="006A0E51" w:rsidP="00EE67B5">
      <w:pPr>
        <w:ind w:left="1080"/>
        <w:rPr>
          <w:i/>
        </w:rPr>
      </w:pPr>
      <w:r>
        <w:rPr>
          <w:i/>
        </w:rPr>
        <w:t>Masters of Community Planning, May 2015</w:t>
      </w:r>
    </w:p>
    <w:p w14:paraId="5CC67BDA" w14:textId="6B7C1B01" w:rsidR="006A0E51" w:rsidRDefault="006A0E51" w:rsidP="00EE67B5">
      <w:pPr>
        <w:ind w:left="1080"/>
        <w:rPr>
          <w:i/>
        </w:rPr>
      </w:pPr>
      <w:r>
        <w:rPr>
          <w:i/>
        </w:rPr>
        <w:t>University of Maryland, College Park</w:t>
      </w:r>
    </w:p>
    <w:p w14:paraId="5CEC1BA2" w14:textId="156B6813" w:rsidR="006A0E51" w:rsidRDefault="006A0E51" w:rsidP="00EE67B5">
      <w:pPr>
        <w:ind w:left="1080"/>
        <w:rPr>
          <w:i/>
        </w:rPr>
      </w:pPr>
    </w:p>
    <w:p w14:paraId="5484623D" w14:textId="6CDEA4BF" w:rsidR="006A0E51" w:rsidRDefault="006A0E51" w:rsidP="00EE67B5">
      <w:pPr>
        <w:ind w:left="1080"/>
        <w:rPr>
          <w:i/>
        </w:rPr>
      </w:pPr>
      <w:r>
        <w:rPr>
          <w:i/>
        </w:rPr>
        <w:t>B.A. Economics, December 2010</w:t>
      </w:r>
    </w:p>
    <w:p w14:paraId="34632521" w14:textId="69528283" w:rsidR="006A0E51" w:rsidRPr="001C2A6D" w:rsidRDefault="006A0E51" w:rsidP="00EE67B5">
      <w:pPr>
        <w:ind w:left="1080"/>
        <w:rPr>
          <w:i/>
        </w:rPr>
      </w:pPr>
      <w:r>
        <w:rPr>
          <w:i/>
        </w:rPr>
        <w:t>Gettysburg College, magna cum laude</w:t>
      </w:r>
    </w:p>
    <w:p w14:paraId="3B4BDB3F" w14:textId="77777777" w:rsidR="001C2A6D" w:rsidRPr="001C2A6D" w:rsidRDefault="001C2A6D" w:rsidP="001C2A6D">
      <w:pPr>
        <w:rPr>
          <w:u w:val="single"/>
        </w:rPr>
      </w:pPr>
    </w:p>
    <w:p w14:paraId="6826C2DF" w14:textId="77777777" w:rsidR="005E1384" w:rsidRPr="001C2A6D" w:rsidRDefault="005E1384" w:rsidP="005E1384">
      <w:pPr>
        <w:pStyle w:val="ListParagraph"/>
        <w:numPr>
          <w:ilvl w:val="0"/>
          <w:numId w:val="6"/>
        </w:numPr>
        <w:rPr>
          <w:u w:val="single"/>
        </w:rPr>
      </w:pPr>
      <w:r>
        <w:rPr>
          <w:b/>
        </w:rPr>
        <w:t>Research, Scholarly, Creative and/or Professional Activities</w:t>
      </w:r>
    </w:p>
    <w:p w14:paraId="711801A2" w14:textId="77777777" w:rsidR="001C2A6D" w:rsidRPr="001C2A6D" w:rsidRDefault="001C2A6D" w:rsidP="001C2A6D">
      <w:pPr>
        <w:rPr>
          <w:u w:val="single"/>
        </w:rPr>
      </w:pPr>
    </w:p>
    <w:p w14:paraId="410391C6" w14:textId="77777777" w:rsidR="001C2A6D" w:rsidRDefault="001C2A6D" w:rsidP="001C2A6D">
      <w:pPr>
        <w:pStyle w:val="ListParagraph"/>
        <w:numPr>
          <w:ilvl w:val="1"/>
          <w:numId w:val="6"/>
        </w:numPr>
        <w:rPr>
          <w:u w:val="single"/>
        </w:rPr>
      </w:pPr>
      <w:r w:rsidRPr="001C2A6D">
        <w:rPr>
          <w:u w:val="single"/>
        </w:rPr>
        <w:t>Chapters</w:t>
      </w:r>
    </w:p>
    <w:p w14:paraId="40FC1E63" w14:textId="77777777" w:rsidR="001C2A6D" w:rsidRPr="001C2A6D" w:rsidRDefault="001C2A6D" w:rsidP="001C2A6D">
      <w:pPr>
        <w:pStyle w:val="ListParagraph"/>
        <w:numPr>
          <w:ilvl w:val="2"/>
          <w:numId w:val="6"/>
        </w:numPr>
        <w:rPr>
          <w:u w:val="single"/>
        </w:rPr>
      </w:pPr>
      <w:r>
        <w:t>Books</w:t>
      </w:r>
    </w:p>
    <w:p w14:paraId="4FEF82DF" w14:textId="77777777" w:rsidR="009F6FBE" w:rsidRDefault="009F6FBE" w:rsidP="006C6279">
      <w:pPr>
        <w:ind w:left="1440" w:hanging="360"/>
        <w:rPr>
          <w:rFonts w:cs="Calibri"/>
        </w:rPr>
      </w:pPr>
    </w:p>
    <w:p w14:paraId="6E861FAC" w14:textId="088E235E" w:rsidR="006C6279" w:rsidRDefault="006A0E51" w:rsidP="006C6279">
      <w:pPr>
        <w:ind w:left="1440" w:hanging="360"/>
        <w:rPr>
          <w:rFonts w:cs="Calibri"/>
        </w:rPr>
      </w:pPr>
      <w:r w:rsidRPr="006A0E51">
        <w:rPr>
          <w:rFonts w:cs="Calibri"/>
        </w:rPr>
        <w:t>Nicholas Finio &amp; Elijah Knaap, “Smart Growth Without Gentrification?.” 2022. The</w:t>
      </w:r>
    </w:p>
    <w:p w14:paraId="4E22E427" w14:textId="562E5028" w:rsidR="006A0E51" w:rsidRDefault="006A0E51" w:rsidP="006C6279">
      <w:pPr>
        <w:ind w:left="1080"/>
        <w:rPr>
          <w:rFonts w:cs="Calibri"/>
        </w:rPr>
      </w:pPr>
      <w:r w:rsidRPr="006A0E51">
        <w:rPr>
          <w:rFonts w:cs="Calibri"/>
        </w:rPr>
        <w:t xml:space="preserve">Handbook on Smart Growth, Elgar. Eds: Gerrit Knaap, Rebecca Lewis, &amp; Arnab Chakraborty. </w:t>
      </w:r>
      <w:r w:rsidR="00FC24C2">
        <w:rPr>
          <w:rFonts w:cs="Calibri"/>
        </w:rPr>
        <w:t>Cheltenham, UK: Edward Elgar Publishing.</w:t>
      </w:r>
    </w:p>
    <w:p w14:paraId="59B0C18A" w14:textId="6CFDAEC9" w:rsidR="009B6444" w:rsidRDefault="009B6444" w:rsidP="006C6279">
      <w:pPr>
        <w:ind w:left="1080"/>
        <w:rPr>
          <w:rFonts w:cs="Calibri"/>
        </w:rPr>
      </w:pPr>
    </w:p>
    <w:p w14:paraId="56306950" w14:textId="77777777" w:rsidR="009B6444" w:rsidRPr="009B6444" w:rsidRDefault="009B6444" w:rsidP="009B6444">
      <w:pPr>
        <w:ind w:left="1080"/>
        <w:rPr>
          <w:rFonts w:cs="Calibri"/>
        </w:rPr>
      </w:pPr>
      <w:r w:rsidRPr="009B6444">
        <w:rPr>
          <w:rFonts w:cs="Calibri"/>
        </w:rPr>
        <w:t>Lung-Amam, Willow, Katrin B. Anacker, and Nicholas Finio. “Worlds Away in Suburbia:</w:t>
      </w:r>
    </w:p>
    <w:p w14:paraId="1A44FFE0" w14:textId="4881B3FA" w:rsidR="009B6444" w:rsidRPr="009B6444" w:rsidRDefault="009B6444" w:rsidP="009B6444">
      <w:pPr>
        <w:ind w:left="1080"/>
        <w:rPr>
          <w:rFonts w:cs="Calibri"/>
        </w:rPr>
      </w:pPr>
      <w:r w:rsidRPr="009B6444">
        <w:rPr>
          <w:rFonts w:cs="Calibri"/>
        </w:rPr>
        <w:t>The Changing Geography of High-Poverty Neighborhoods in the Washington,</w:t>
      </w:r>
    </w:p>
    <w:p w14:paraId="5B274530" w14:textId="6418F7BC" w:rsidR="009B6444" w:rsidRPr="006A0E51" w:rsidRDefault="009B6444" w:rsidP="009B6444">
      <w:pPr>
        <w:ind w:left="1080"/>
        <w:rPr>
          <w:rFonts w:cs="Calibri"/>
        </w:rPr>
      </w:pPr>
      <w:r w:rsidRPr="009B6444">
        <w:rPr>
          <w:rFonts w:cs="Calibri"/>
        </w:rPr>
        <w:t>DC Metropolitan Area.” Eds. Paul J. Maginn and Katrin B. Anacker. Suburbia in the 21st Century: From Dreamscape to Nightmare? (2021). New York, NY: Routledge.</w:t>
      </w:r>
    </w:p>
    <w:p w14:paraId="0400E37A" w14:textId="77777777" w:rsidR="00A06A53" w:rsidRPr="00A06A53" w:rsidRDefault="00A06A53" w:rsidP="006A0E51">
      <w:pPr>
        <w:ind w:left="1080"/>
        <w:rPr>
          <w:u w:val="single"/>
        </w:rPr>
      </w:pPr>
    </w:p>
    <w:p w14:paraId="3123677C" w14:textId="77777777" w:rsidR="001C2A6D" w:rsidRPr="001C2A6D" w:rsidRDefault="001C2A6D" w:rsidP="001C2A6D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Refereed Journals</w:t>
      </w:r>
    </w:p>
    <w:p w14:paraId="3645C14F" w14:textId="39B7999F" w:rsidR="001C2A6D" w:rsidRPr="009B6444" w:rsidRDefault="00087DBD" w:rsidP="001C2A6D">
      <w:pPr>
        <w:pStyle w:val="ListParagraph"/>
        <w:numPr>
          <w:ilvl w:val="2"/>
          <w:numId w:val="6"/>
        </w:numPr>
        <w:rPr>
          <w:u w:val="single"/>
        </w:rPr>
      </w:pPr>
      <w:r>
        <w:t xml:space="preserve">Selected Recent </w:t>
      </w:r>
      <w:r w:rsidR="001C2A6D">
        <w:t>Refereed Journal Articles</w:t>
      </w:r>
    </w:p>
    <w:p w14:paraId="572E5E67" w14:textId="77777777" w:rsidR="00FC24C2" w:rsidRDefault="00FC24C2" w:rsidP="00FC24C2"/>
    <w:p w14:paraId="24A73C9B" w14:textId="4ED23FA2" w:rsidR="00FC24C2" w:rsidRPr="00FC24C2" w:rsidRDefault="00FC24C2" w:rsidP="00FC24C2">
      <w:pPr>
        <w:pStyle w:val="ListParagraph"/>
        <w:ind w:left="1080"/>
      </w:pPr>
      <w:r>
        <w:t>Finio, Nicholas. 2023. “</w:t>
      </w:r>
      <w:r w:rsidRPr="00DE3FEC">
        <w:t>Gentrification and Business Closures in Maryland’s Purple Line Corridor.</w:t>
      </w:r>
      <w:r>
        <w:t xml:space="preserve">” </w:t>
      </w:r>
      <w:r>
        <w:rPr>
          <w:i/>
          <w:iCs/>
        </w:rPr>
        <w:t>Journal of Planning Education and Research 0(0).</w:t>
      </w:r>
      <w:r w:rsidRPr="00FC24C2">
        <w:t xml:space="preserve"> https://doi.org/10.1177/0739456X231187119</w:t>
      </w:r>
    </w:p>
    <w:p w14:paraId="401318E6" w14:textId="77777777" w:rsidR="00FC24C2" w:rsidRDefault="00FC24C2" w:rsidP="00FC24C2">
      <w:pPr>
        <w:pStyle w:val="ListParagraph"/>
        <w:ind w:left="1080"/>
      </w:pPr>
    </w:p>
    <w:p w14:paraId="71A318EF" w14:textId="49DFD9A8" w:rsidR="00FC24C2" w:rsidRPr="00DE3FEC" w:rsidRDefault="00FC24C2" w:rsidP="00FC24C2">
      <w:pPr>
        <w:pStyle w:val="ListParagraph"/>
        <w:ind w:left="1080"/>
      </w:pPr>
      <w:r>
        <w:t>Chimento, Cyrus, Nicholas Finio, Lewis Hopkins and Gerrit Knaap. 2023. “</w:t>
      </w:r>
      <w:proofErr w:type="spellStart"/>
      <w:r w:rsidRPr="00DE3FEC">
        <w:t>PaRIT</w:t>
      </w:r>
      <w:proofErr w:type="spellEnd"/>
      <w:r w:rsidRPr="00DE3FEC">
        <w:t>: A Planning Support System to Cope with a Network of Plans and Regulations</w:t>
      </w:r>
      <w:r>
        <w:t xml:space="preserve">” </w:t>
      </w:r>
      <w:r>
        <w:rPr>
          <w:i/>
          <w:iCs/>
        </w:rPr>
        <w:t>Journal of Planning Education and Research</w:t>
      </w:r>
      <w:r>
        <w:t xml:space="preserve"> 0(0). </w:t>
      </w:r>
      <w:r w:rsidRPr="00FC24C2">
        <w:t>https://doi.org/10.1177/0739456X231192845</w:t>
      </w:r>
    </w:p>
    <w:p w14:paraId="52A346DE" w14:textId="0395F0AC" w:rsidR="00FC24C2" w:rsidRDefault="00FC24C2" w:rsidP="00FC24C2"/>
    <w:p w14:paraId="235801B3" w14:textId="24B5436D" w:rsidR="00FC24C2" w:rsidRPr="00FC24C2" w:rsidRDefault="00FC24C2" w:rsidP="00FC24C2">
      <w:pPr>
        <w:pStyle w:val="ListParagraph"/>
        <w:ind w:left="1080"/>
      </w:pPr>
      <w:r w:rsidRPr="00DE3FEC">
        <w:t>Peng, Qiong, Knaap, Gerrit-Jan and Nicholas Finio.</w:t>
      </w:r>
      <w:r>
        <w:t xml:space="preserve"> 2023.</w:t>
      </w:r>
      <w:r w:rsidRPr="00DE3FEC">
        <w:t xml:space="preserve"> </w:t>
      </w:r>
      <w:r>
        <w:t>“</w:t>
      </w:r>
      <w:r w:rsidRPr="00DE3FEC">
        <w:t>Do multifamily unit rents increase in response to light rail in the pre-service period?</w:t>
      </w:r>
      <w:r>
        <w:t xml:space="preserve">” </w:t>
      </w:r>
      <w:r>
        <w:rPr>
          <w:i/>
          <w:iCs/>
        </w:rPr>
        <w:t xml:space="preserve">International Regional Science Review. </w:t>
      </w:r>
      <w:r w:rsidRPr="00FC24C2">
        <w:t>https://doi.org/10.1177/01600176231162563</w:t>
      </w:r>
    </w:p>
    <w:p w14:paraId="788B0270" w14:textId="77777777" w:rsidR="00FC24C2" w:rsidRDefault="00FC24C2" w:rsidP="009B6444">
      <w:pPr>
        <w:pStyle w:val="ListParagraph"/>
        <w:ind w:left="1080"/>
      </w:pPr>
    </w:p>
    <w:p w14:paraId="7F7355AA" w14:textId="28E872DB" w:rsidR="009B6444" w:rsidRPr="009B6444" w:rsidRDefault="009B6444" w:rsidP="009B6444">
      <w:pPr>
        <w:pStyle w:val="ListParagraph"/>
        <w:ind w:left="1080"/>
      </w:pPr>
      <w:r w:rsidRPr="009B6444">
        <w:t xml:space="preserve">Finio, Nicholas. 2021. “Measurement and definition of gentrification in urban studies and planning.” </w:t>
      </w:r>
      <w:r w:rsidRPr="009B6444">
        <w:rPr>
          <w:i/>
          <w:iCs/>
        </w:rPr>
        <w:t>Journal of Planning Literature.</w:t>
      </w:r>
      <w:r w:rsidRPr="009B6444">
        <w:t xml:space="preserve"> https://doi.org/10.1177/08854122211051603</w:t>
      </w:r>
    </w:p>
    <w:p w14:paraId="12721732" w14:textId="3DF09089" w:rsidR="009B6444" w:rsidRPr="009B6444" w:rsidRDefault="009B6444" w:rsidP="009B6444">
      <w:pPr>
        <w:pStyle w:val="ListParagraph"/>
        <w:ind w:left="1080"/>
      </w:pPr>
    </w:p>
    <w:p w14:paraId="3E97A613" w14:textId="77777777" w:rsidR="009B6444" w:rsidRPr="009B6444" w:rsidRDefault="009B6444" w:rsidP="009B6444">
      <w:pPr>
        <w:pStyle w:val="ListParagraph"/>
        <w:ind w:left="1080"/>
      </w:pPr>
      <w:r w:rsidRPr="009B6444">
        <w:t xml:space="preserve">Finio, Nicholas, Willow Lung-Amam, Gerrit-Jan Knaap, Casey Dawkins, and Brittany Wong. 2020. “Equity, Opportunity, and the Regional Planning Process.” </w:t>
      </w:r>
      <w:r w:rsidRPr="009B6444">
        <w:rPr>
          <w:i/>
          <w:iCs/>
        </w:rPr>
        <w:t>Journal of Planning, Education and Research.</w:t>
      </w:r>
      <w:r w:rsidRPr="009B6444">
        <w:t xml:space="preserve"> https://doi.org/10.1177%2F0739456X20945385</w:t>
      </w:r>
    </w:p>
    <w:p w14:paraId="499DEF52" w14:textId="26691901" w:rsidR="0052765E" w:rsidRDefault="0052765E" w:rsidP="00087DBD"/>
    <w:p w14:paraId="06BA4EFF" w14:textId="77777777" w:rsidR="0052765E" w:rsidRPr="00493680" w:rsidRDefault="0052765E" w:rsidP="0052765E">
      <w:pPr>
        <w:pStyle w:val="ListParagraph"/>
        <w:numPr>
          <w:ilvl w:val="2"/>
          <w:numId w:val="6"/>
        </w:numPr>
        <w:rPr>
          <w:u w:val="single"/>
        </w:rPr>
      </w:pPr>
      <w:r>
        <w:t>Perspectives, Opinions, and Letters</w:t>
      </w:r>
    </w:p>
    <w:p w14:paraId="34753F70" w14:textId="77777777" w:rsidR="0052765E" w:rsidRDefault="0052765E" w:rsidP="0052765E">
      <w:pPr>
        <w:pStyle w:val="ListParagraph"/>
        <w:ind w:left="1080"/>
      </w:pPr>
    </w:p>
    <w:p w14:paraId="42BD29BB" w14:textId="77777777" w:rsidR="0052765E" w:rsidRDefault="0052765E" w:rsidP="0052765E">
      <w:pPr>
        <w:pStyle w:val="ListParagraph"/>
        <w:ind w:left="1080"/>
      </w:pPr>
      <w:r w:rsidRPr="009B6444">
        <w:t xml:space="preserve">Knaap, Gerrit-Jan and Nicholas Finio. 2020. Though rumors of its demise might be exaggerated…” </w:t>
      </w:r>
      <w:r w:rsidRPr="009B6444">
        <w:rPr>
          <w:i/>
          <w:iCs/>
        </w:rPr>
        <w:t>Journal of the American Planning Association</w:t>
      </w:r>
      <w:r w:rsidRPr="009B6444">
        <w:t xml:space="preserve">, invited commentary. </w:t>
      </w:r>
      <w:hyperlink r:id="rId8" w:history="1">
        <w:r w:rsidRPr="00F26875">
          <w:rPr>
            <w:rStyle w:val="Hyperlink"/>
          </w:rPr>
          <w:t>https://doi.org/10.1080/01944363.2019.1689017</w:t>
        </w:r>
      </w:hyperlink>
      <w:r>
        <w:br/>
      </w:r>
      <w:r>
        <w:br/>
        <w:t xml:space="preserve">Finio, Nicholas, Fang, Li, Prendergast, Caila and Knaap, Gerrit-Jan. “Data on Black, Indigenous, and People of Color (BIPOC)-Owned Businesses: What’s out there and What can be done?”  </w:t>
      </w:r>
      <w:r>
        <w:rPr>
          <w:i/>
          <w:iCs/>
        </w:rPr>
        <w:t>Economic Development Quarterly</w:t>
      </w:r>
      <w:r>
        <w:t xml:space="preserve">. 2023. </w:t>
      </w:r>
      <w:hyperlink r:id="rId9" w:history="1">
        <w:r w:rsidRPr="00F26875">
          <w:rPr>
            <w:rStyle w:val="Hyperlink"/>
          </w:rPr>
          <w:t>https://journals.sagepub.com/doi/abs/10.1177/08912424231203661</w:t>
        </w:r>
      </w:hyperlink>
    </w:p>
    <w:p w14:paraId="5E0985A1" w14:textId="77777777" w:rsidR="009B6444" w:rsidRPr="00F333B2" w:rsidRDefault="009B6444" w:rsidP="00F333B2">
      <w:pPr>
        <w:rPr>
          <w:u w:val="single"/>
        </w:rPr>
      </w:pPr>
    </w:p>
    <w:p w14:paraId="68105C27" w14:textId="77777777" w:rsidR="0052765E" w:rsidRPr="00493680" w:rsidRDefault="0052765E" w:rsidP="0052765E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Conferences, Workshops, and Talks</w:t>
      </w:r>
    </w:p>
    <w:p w14:paraId="56AC3A8E" w14:textId="62A85BDA" w:rsidR="0052765E" w:rsidRPr="00BD33F4" w:rsidRDefault="00087DBD" w:rsidP="0052765E">
      <w:pPr>
        <w:pStyle w:val="ListParagraph"/>
        <w:numPr>
          <w:ilvl w:val="2"/>
          <w:numId w:val="6"/>
        </w:numPr>
        <w:rPr>
          <w:u w:val="single"/>
        </w:rPr>
      </w:pPr>
      <w:r>
        <w:t xml:space="preserve">Recent </w:t>
      </w:r>
      <w:r w:rsidR="0052765E">
        <w:t>Refereed Presentations</w:t>
      </w:r>
    </w:p>
    <w:p w14:paraId="284F4A21" w14:textId="77777777" w:rsidR="0052765E" w:rsidRDefault="0052765E" w:rsidP="0052765E">
      <w:pPr>
        <w:ind w:left="1080"/>
      </w:pPr>
    </w:p>
    <w:p w14:paraId="5B3C928B" w14:textId="371FEFFE" w:rsidR="00087DBD" w:rsidRDefault="00087DBD" w:rsidP="0052765E">
      <w:pPr>
        <w:ind w:left="1080"/>
      </w:pPr>
      <w:r>
        <w:t>“Gentrification and Displacement in the Purple Line Corridor.” Association of Collegiate Schools of Planning and Urban Affairs Conferences, October 2023 and April 2024, Chicago IL and NY, NY.</w:t>
      </w:r>
    </w:p>
    <w:p w14:paraId="2F7E2BEB" w14:textId="77777777" w:rsidR="00087DBD" w:rsidRDefault="00087DBD" w:rsidP="0052765E">
      <w:pPr>
        <w:ind w:left="1080"/>
      </w:pPr>
    </w:p>
    <w:p w14:paraId="04DBA716" w14:textId="4EBC7916" w:rsidR="0052765E" w:rsidRPr="00493680" w:rsidRDefault="0052765E" w:rsidP="0052765E">
      <w:pPr>
        <w:ind w:left="1080"/>
      </w:pPr>
      <w:r w:rsidRPr="00493680">
        <w:t>“</w:t>
      </w:r>
      <w:proofErr w:type="gramStart"/>
      <w:r w:rsidRPr="00493680">
        <w:t>So</w:t>
      </w:r>
      <w:proofErr w:type="gramEnd"/>
      <w:r w:rsidRPr="00493680">
        <w:t xml:space="preserve"> What Plans Apply to This Place, </w:t>
      </w:r>
      <w:proofErr w:type="gramStart"/>
      <w:r w:rsidRPr="00493680">
        <w:t>Anyway</w:t>
      </w:r>
      <w:proofErr w:type="gramEnd"/>
      <w:r w:rsidRPr="00493680">
        <w:t>?” American Planning Association Annual</w:t>
      </w:r>
    </w:p>
    <w:p w14:paraId="79A5BB53" w14:textId="77777777" w:rsidR="0052765E" w:rsidRDefault="0052765E" w:rsidP="0052765E">
      <w:pPr>
        <w:ind w:left="1080"/>
      </w:pPr>
      <w:r w:rsidRPr="00493680">
        <w:t>Conference, San Diego California, April 2022.</w:t>
      </w:r>
    </w:p>
    <w:p w14:paraId="6610522A" w14:textId="77777777" w:rsidR="0052765E" w:rsidRDefault="0052765E" w:rsidP="0052765E">
      <w:pPr>
        <w:ind w:left="1080"/>
      </w:pPr>
    </w:p>
    <w:p w14:paraId="1B2D0E92" w14:textId="77777777" w:rsidR="0052765E" w:rsidRPr="00493680" w:rsidRDefault="0052765E" w:rsidP="0052765E">
      <w:pPr>
        <w:ind w:left="1440" w:hanging="360"/>
      </w:pPr>
      <w:r w:rsidRPr="00493680">
        <w:lastRenderedPageBreak/>
        <w:t>“Gentrification and Economic Development in Maryland's Purple Line Corridor."</w:t>
      </w:r>
    </w:p>
    <w:p w14:paraId="2A94AD70" w14:textId="77777777" w:rsidR="0052765E" w:rsidRDefault="0052765E" w:rsidP="0052765E">
      <w:pPr>
        <w:ind w:left="360" w:firstLine="720"/>
      </w:pPr>
      <w:r w:rsidRPr="00493680">
        <w:t>Association of Collegiate Schools of Planning Annual Conference. Virtual, October 2021.</w:t>
      </w:r>
    </w:p>
    <w:p w14:paraId="0F946EC0" w14:textId="3D847C5B" w:rsidR="0052765E" w:rsidRPr="00FB3E8C" w:rsidRDefault="0052765E" w:rsidP="0052765E">
      <w:pPr>
        <w:rPr>
          <w:u w:val="single"/>
        </w:rPr>
      </w:pPr>
    </w:p>
    <w:p w14:paraId="4C69699B" w14:textId="77777777" w:rsidR="0052765E" w:rsidRPr="00FB3E8C" w:rsidRDefault="0052765E" w:rsidP="0052765E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Professional and Extension Publications</w:t>
      </w:r>
    </w:p>
    <w:p w14:paraId="0271EFFD" w14:textId="50E4F73C" w:rsidR="0052765E" w:rsidRDefault="0052765E" w:rsidP="00087DBD">
      <w:pPr>
        <w:pStyle w:val="ListParagraph"/>
        <w:numPr>
          <w:ilvl w:val="2"/>
          <w:numId w:val="6"/>
        </w:numPr>
        <w:rPr>
          <w:u w:val="single"/>
        </w:rPr>
      </w:pPr>
      <w:r>
        <w:t>Reports and Non-Refereed Monographs</w:t>
      </w:r>
      <w:r>
        <w:br/>
      </w:r>
      <w:r>
        <w:br/>
      </w:r>
      <w:bookmarkStart w:id="0" w:name="_Hlk102654861"/>
      <w:r>
        <w:t xml:space="preserve">Co-Author: PLCC </w:t>
      </w:r>
      <w:proofErr w:type="spellStart"/>
      <w:r>
        <w:t>eTOD</w:t>
      </w:r>
      <w:proofErr w:type="spellEnd"/>
      <w:r>
        <w:t xml:space="preserve"> Strategy, PLCC Housing Action Plans.</w:t>
      </w:r>
      <w:r>
        <w:br/>
      </w:r>
      <w:r>
        <w:br/>
        <w:t>Co-Author. Maryland Racial Disparities in Housing Report. Maryland DHCD.</w:t>
      </w:r>
      <w:r>
        <w:br/>
      </w:r>
      <w:r>
        <w:br/>
        <w:t>Co-Author. Maryland Housing Needs Assessment and 10-year strategic plan: A Shared framework &amp; toolbox for the Maryland Department of Housing and Community Development and local partners.</w:t>
      </w:r>
      <w:r w:rsidR="00087DBD">
        <w:t xml:space="preserve"> 2020</w:t>
      </w:r>
      <w:r>
        <w:t>.</w:t>
      </w:r>
      <w:bookmarkEnd w:id="0"/>
      <w:r w:rsidR="00087DBD">
        <w:br/>
      </w:r>
    </w:p>
    <w:p w14:paraId="254945D7" w14:textId="10009C1E" w:rsidR="00F81C45" w:rsidRDefault="00F81C45" w:rsidP="00F81C45">
      <w:pPr>
        <w:pStyle w:val="ListParagraph"/>
        <w:numPr>
          <w:ilvl w:val="1"/>
          <w:numId w:val="6"/>
        </w:numPr>
        <w:rPr>
          <w:u w:val="single"/>
        </w:rPr>
      </w:pPr>
      <w:r w:rsidRPr="00F81C45">
        <w:rPr>
          <w:u w:val="single"/>
        </w:rPr>
        <w:t>Sponsored</w:t>
      </w:r>
      <w:r>
        <w:rPr>
          <w:u w:val="single"/>
        </w:rPr>
        <w:t xml:space="preserve"> Research and Programs – Administered by the Office of Research Administration (ORA)</w:t>
      </w:r>
    </w:p>
    <w:p w14:paraId="00781EAA" w14:textId="3163FD5D" w:rsidR="00F81C45" w:rsidRPr="0013608F" w:rsidRDefault="00F81C45" w:rsidP="00F81C45">
      <w:pPr>
        <w:pStyle w:val="ListParagraph"/>
        <w:numPr>
          <w:ilvl w:val="2"/>
          <w:numId w:val="6"/>
        </w:numPr>
        <w:rPr>
          <w:u w:val="single"/>
        </w:rPr>
      </w:pPr>
      <w:r>
        <w:t>Grants</w:t>
      </w:r>
    </w:p>
    <w:p w14:paraId="0B9D9B22" w14:textId="77777777" w:rsidR="00E11D58" w:rsidRDefault="0013608F" w:rsidP="00E11D58">
      <w:pPr>
        <w:pStyle w:val="ListParagraph"/>
        <w:ind w:left="1080"/>
      </w:pPr>
      <w:r>
        <w:br/>
      </w:r>
      <w:r w:rsidR="00DE3FEC">
        <w:t xml:space="preserve">PI. </w:t>
      </w:r>
      <w:r w:rsidR="006801A5">
        <w:t xml:space="preserve">Transportation Research Board/NAS. </w:t>
      </w:r>
      <w:r w:rsidR="00E11D58">
        <w:t>NCHRP Project 08-160, Guide to Identify and Mitigate the Negative Effects of Gentrification Caused by Transportation Investment. ($100,000). CO-PIs Gerrit Knaap, Chester Harvey, Casey Dawkins, Sheila Somashekhar.</w:t>
      </w:r>
    </w:p>
    <w:p w14:paraId="63FB9999" w14:textId="7E644EC0" w:rsidR="0013608F" w:rsidRDefault="00DE3FEC" w:rsidP="00E11D58">
      <w:pPr>
        <w:pStyle w:val="ListParagraph"/>
        <w:ind w:left="1080"/>
      </w:pPr>
      <w:r>
        <w:br/>
      </w:r>
      <w:r w:rsidR="0013608F" w:rsidRPr="0013608F">
        <w:t>PI. US Department of Housing and Urban Development Research Centers for Excellence, with Howard University. ($300,000). 2022-202</w:t>
      </w:r>
      <w:r w:rsidR="0052765E">
        <w:t>5</w:t>
      </w:r>
      <w:r w:rsidR="0013608F" w:rsidRPr="0013608F">
        <w:t>.</w:t>
      </w:r>
      <w:r w:rsidR="0013608F">
        <w:t xml:space="preserve"> CO-PIs Casey Dawkins, Willow-Lung Amam.</w:t>
      </w:r>
    </w:p>
    <w:p w14:paraId="7990CEA4" w14:textId="3304736C" w:rsidR="0013608F" w:rsidRDefault="0013608F" w:rsidP="0013608F">
      <w:pPr>
        <w:pStyle w:val="ListParagraph"/>
        <w:ind w:left="1080"/>
      </w:pPr>
    </w:p>
    <w:p w14:paraId="4CCCCC67" w14:textId="5D9DDECF" w:rsidR="00E11D58" w:rsidRDefault="00E11D58" w:rsidP="0013608F">
      <w:pPr>
        <w:pStyle w:val="ListParagraph"/>
        <w:ind w:left="1080"/>
      </w:pPr>
      <w:r>
        <w:t>Co-PI. US Department of Transportation, Federal Transit Administration. TOD Planning Grant for the Purple Line Corridor.</w:t>
      </w:r>
      <w:r w:rsidR="0052765E">
        <w:t xml:space="preserve"> 2022-2025.</w:t>
      </w:r>
      <w:r>
        <w:t xml:space="preserve"> ($1,500,000). PI Gerrit Knaap. </w:t>
      </w:r>
    </w:p>
    <w:p w14:paraId="59FDFAE4" w14:textId="39B25314" w:rsidR="00E11D58" w:rsidRDefault="00E11D58" w:rsidP="00087DBD"/>
    <w:p w14:paraId="27AE3A33" w14:textId="7D9D4FDB" w:rsidR="00E11D58" w:rsidRDefault="00E11D58" w:rsidP="0013608F">
      <w:pPr>
        <w:pStyle w:val="ListParagraph"/>
        <w:ind w:left="1080"/>
      </w:pPr>
      <w:r>
        <w:t xml:space="preserve">Co-PI. MWCOG. Affordable Housing in the Purple Line Corridor. </w:t>
      </w:r>
      <w:r w:rsidR="0052765E">
        <w:t xml:space="preserve">2022-2023. </w:t>
      </w:r>
      <w:r>
        <w:t>($75,000). PI Sheila Somashekhar.</w:t>
      </w:r>
    </w:p>
    <w:p w14:paraId="59F4AE26" w14:textId="77777777" w:rsidR="00E11D58" w:rsidRPr="0013608F" w:rsidRDefault="00E11D58" w:rsidP="0013608F">
      <w:pPr>
        <w:pStyle w:val="ListParagraph"/>
        <w:ind w:left="1080"/>
      </w:pPr>
    </w:p>
    <w:p w14:paraId="728B87E2" w14:textId="21D5FE1E" w:rsidR="0052765E" w:rsidRPr="00087DBD" w:rsidRDefault="00F81C45" w:rsidP="00087DBD">
      <w:pPr>
        <w:pStyle w:val="ListParagraph"/>
        <w:numPr>
          <w:ilvl w:val="2"/>
          <w:numId w:val="6"/>
        </w:numPr>
        <w:rPr>
          <w:u w:val="single"/>
        </w:rPr>
      </w:pPr>
      <w:r>
        <w:t xml:space="preserve">Contracts </w:t>
      </w:r>
      <w:r w:rsidR="0013608F">
        <w:br/>
      </w:r>
      <w:r w:rsidR="00DE3FEC">
        <w:br/>
      </w:r>
      <w:r w:rsidR="0052765E">
        <w:t>Co-PI. Maryland Department of Housing and Community Development. Housing Needs Assessment Update. 2024-2025. ($140,000)</w:t>
      </w:r>
      <w:r w:rsidR="0052765E">
        <w:br/>
      </w:r>
      <w:r w:rsidR="0052765E">
        <w:br/>
      </w:r>
      <w:r w:rsidR="00DE3FEC">
        <w:t xml:space="preserve">PI. Maryland Department of Housing and Community Development. Racial Disparities in Housing. </w:t>
      </w:r>
      <w:r w:rsidR="0052765E">
        <w:t xml:space="preserve">2022. </w:t>
      </w:r>
      <w:r w:rsidR="00DE3FEC">
        <w:t>($70,000)</w:t>
      </w:r>
      <w:r w:rsidR="00DE3FEC">
        <w:br/>
      </w:r>
      <w:r w:rsidR="00DE3FEC">
        <w:br/>
      </w:r>
      <w:r w:rsidR="0013608F" w:rsidRPr="0013608F">
        <w:t>Co-PI. Maryland Department of Housing and Community Development. Statewide Housing Needs Assessment. ($200,000). 2019-2021.</w:t>
      </w:r>
      <w:r w:rsidR="0013608F">
        <w:t xml:space="preserve"> PI – Gerrit Knaap; CO-</w:t>
      </w:r>
      <w:r w:rsidR="00087DBD">
        <w:t>PI’s: Casey Dawkins, Uri Avin.</w:t>
      </w:r>
      <w:r w:rsidR="00087DBD">
        <w:br/>
      </w:r>
    </w:p>
    <w:p w14:paraId="30203FA2" w14:textId="2FF8B02D" w:rsidR="00627A01" w:rsidRDefault="00627A01" w:rsidP="00EE67B5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Research Fellowships, Prizes and Awards</w:t>
      </w:r>
    </w:p>
    <w:p w14:paraId="4906C5EE" w14:textId="23E40EB5" w:rsidR="0086366B" w:rsidRDefault="0086366B" w:rsidP="0086366B">
      <w:pPr>
        <w:pStyle w:val="ListParagraph"/>
        <w:ind w:left="1080"/>
        <w:rPr>
          <w:u w:val="single"/>
        </w:rPr>
      </w:pPr>
    </w:p>
    <w:p w14:paraId="1FC52C97" w14:textId="73FCFF5B" w:rsidR="004D40A8" w:rsidRDefault="004D40A8" w:rsidP="0086366B">
      <w:pPr>
        <w:pStyle w:val="ListParagraph"/>
        <w:ind w:left="1080"/>
      </w:pPr>
      <w:r>
        <w:t>UMD Vice President for Research Catalyst Fund. Track C Award. 2023. ($25,000)</w:t>
      </w:r>
    </w:p>
    <w:p w14:paraId="0E730A61" w14:textId="1E17851A" w:rsidR="004D40A8" w:rsidRDefault="004D40A8" w:rsidP="0086366B">
      <w:pPr>
        <w:pStyle w:val="ListParagraph"/>
        <w:ind w:left="1080"/>
      </w:pPr>
    </w:p>
    <w:p w14:paraId="45CB731D" w14:textId="48C54B61" w:rsidR="00E11D58" w:rsidRDefault="004D40A8" w:rsidP="0086366B">
      <w:pPr>
        <w:pStyle w:val="ListParagraph"/>
        <w:ind w:left="1080"/>
      </w:pPr>
      <w:r>
        <w:t>UMD School of Architecture and School of Public Policy. Healthy Places Grant Award. 2023. ($10,000)</w:t>
      </w:r>
    </w:p>
    <w:p w14:paraId="45607520" w14:textId="2CD71525" w:rsidR="00E538A2" w:rsidRPr="002053C0" w:rsidRDefault="00E538A2" w:rsidP="002053C0">
      <w:pPr>
        <w:rPr>
          <w:u w:val="single"/>
        </w:rPr>
      </w:pPr>
    </w:p>
    <w:sectPr w:rsidR="00E538A2" w:rsidRPr="002053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E216" w14:textId="77777777" w:rsidR="00E571FC" w:rsidRDefault="00E571FC" w:rsidP="00434B74">
      <w:r>
        <w:separator/>
      </w:r>
    </w:p>
  </w:endnote>
  <w:endnote w:type="continuationSeparator" w:id="0">
    <w:p w14:paraId="1400B7DA" w14:textId="77777777" w:rsidR="00E571FC" w:rsidRDefault="00E571FC" w:rsidP="0043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inchoB">
    <w:altName w:val="HG明朝B"/>
    <w:panose1 w:val="020B0604020202020204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307E" w14:textId="77777777" w:rsidR="00434B74" w:rsidRDefault="00434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583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7CFAB" w14:textId="07B9312D" w:rsidR="00434B74" w:rsidRDefault="00434B74">
        <w:pPr>
          <w:pStyle w:val="Footer"/>
          <w:jc w:val="center"/>
        </w:pPr>
        <w:r>
          <w:t>`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D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53D66E" w14:textId="77777777" w:rsidR="00434B74" w:rsidRDefault="00434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DFBB" w14:textId="77777777" w:rsidR="00434B74" w:rsidRDefault="0043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0A9C" w14:textId="77777777" w:rsidR="00E571FC" w:rsidRDefault="00E571FC" w:rsidP="00434B74">
      <w:r>
        <w:separator/>
      </w:r>
    </w:p>
  </w:footnote>
  <w:footnote w:type="continuationSeparator" w:id="0">
    <w:p w14:paraId="14550822" w14:textId="77777777" w:rsidR="00E571FC" w:rsidRDefault="00E571FC" w:rsidP="0043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3F83" w14:textId="77777777" w:rsidR="00434B74" w:rsidRDefault="00434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C165" w14:textId="77777777" w:rsidR="00434B74" w:rsidRDefault="00434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B53" w14:textId="77777777" w:rsidR="00434B74" w:rsidRDefault="00434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597"/>
    <w:multiLevelType w:val="multilevel"/>
    <w:tmpl w:val="5E9E3F1C"/>
    <w:numStyleLink w:val="CVSections"/>
  </w:abstractNum>
  <w:abstractNum w:abstractNumId="1" w15:restartNumberingAfterBreak="0">
    <w:nsid w:val="1D6F603E"/>
    <w:multiLevelType w:val="multilevel"/>
    <w:tmpl w:val="5E9E3F1C"/>
    <w:styleLink w:val="CVSections"/>
    <w:lvl w:ilvl="0">
      <w:start w:val="1"/>
      <w:numFmt w:val="upperRoman"/>
      <w:lvlText w:val="%1."/>
      <w:lvlJc w:val="left"/>
      <w:pPr>
        <w:ind w:left="1080" w:hanging="1080"/>
      </w:pPr>
      <w:rPr>
        <w:rFonts w:asciiTheme="minorHAnsi" w:hAnsiTheme="minorHAnsi" w:hint="default"/>
        <w:b/>
        <w:sz w:val="22"/>
      </w:rPr>
    </w:lvl>
    <w:lvl w:ilvl="1">
      <w:start w:val="1"/>
      <w:numFmt w:val="upperLetter"/>
      <w:lvlText w:val="%1.%2."/>
      <w:lvlJc w:val="left"/>
      <w:pPr>
        <w:ind w:left="1080" w:hanging="108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hanging="10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hanging="10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F36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B222C6B"/>
    <w:multiLevelType w:val="multilevel"/>
    <w:tmpl w:val="5E9E3F1C"/>
    <w:numStyleLink w:val="CVSections"/>
  </w:abstractNum>
  <w:abstractNum w:abstractNumId="4" w15:restartNumberingAfterBreak="0">
    <w:nsid w:val="6F571A15"/>
    <w:multiLevelType w:val="hybridMultilevel"/>
    <w:tmpl w:val="87AEC390"/>
    <w:lvl w:ilvl="0" w:tplc="B7C231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72399"/>
    <w:multiLevelType w:val="multilevel"/>
    <w:tmpl w:val="5E9E3F1C"/>
    <w:numStyleLink w:val="CVSections"/>
  </w:abstractNum>
  <w:num w:numId="1" w16cid:durableId="1931235700">
    <w:abstractNumId w:val="1"/>
  </w:num>
  <w:num w:numId="2" w16cid:durableId="640767437">
    <w:abstractNumId w:val="5"/>
  </w:num>
  <w:num w:numId="3" w16cid:durableId="1510676911">
    <w:abstractNumId w:val="3"/>
  </w:num>
  <w:num w:numId="4" w16cid:durableId="1654413051">
    <w:abstractNumId w:val="4"/>
  </w:num>
  <w:num w:numId="5" w16cid:durableId="1691836585">
    <w:abstractNumId w:val="2"/>
  </w:num>
  <w:num w:numId="6" w16cid:durableId="65700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84"/>
    <w:rsid w:val="00072383"/>
    <w:rsid w:val="00087DBD"/>
    <w:rsid w:val="000F5606"/>
    <w:rsid w:val="0013608F"/>
    <w:rsid w:val="00161629"/>
    <w:rsid w:val="00183F00"/>
    <w:rsid w:val="0019317B"/>
    <w:rsid w:val="001C2A6D"/>
    <w:rsid w:val="001D26D4"/>
    <w:rsid w:val="001D486A"/>
    <w:rsid w:val="002053C0"/>
    <w:rsid w:val="00222A60"/>
    <w:rsid w:val="00222BC4"/>
    <w:rsid w:val="00266CEB"/>
    <w:rsid w:val="002A4769"/>
    <w:rsid w:val="003159F0"/>
    <w:rsid w:val="00327AAC"/>
    <w:rsid w:val="003402B4"/>
    <w:rsid w:val="00346FBB"/>
    <w:rsid w:val="003C4063"/>
    <w:rsid w:val="003C4CB4"/>
    <w:rsid w:val="003C71FD"/>
    <w:rsid w:val="003E6603"/>
    <w:rsid w:val="00403166"/>
    <w:rsid w:val="00434B74"/>
    <w:rsid w:val="00493680"/>
    <w:rsid w:val="004A016F"/>
    <w:rsid w:val="004A2A93"/>
    <w:rsid w:val="004A395C"/>
    <w:rsid w:val="004D40A8"/>
    <w:rsid w:val="0052765E"/>
    <w:rsid w:val="005E1384"/>
    <w:rsid w:val="00602F0D"/>
    <w:rsid w:val="00605D5F"/>
    <w:rsid w:val="00627A01"/>
    <w:rsid w:val="00654371"/>
    <w:rsid w:val="006801A5"/>
    <w:rsid w:val="006A05E6"/>
    <w:rsid w:val="006A0E51"/>
    <w:rsid w:val="006C5124"/>
    <w:rsid w:val="006C6279"/>
    <w:rsid w:val="007201B9"/>
    <w:rsid w:val="00724025"/>
    <w:rsid w:val="007F3F12"/>
    <w:rsid w:val="0086366B"/>
    <w:rsid w:val="008D2692"/>
    <w:rsid w:val="008D6A46"/>
    <w:rsid w:val="008E30FA"/>
    <w:rsid w:val="00913085"/>
    <w:rsid w:val="009B6444"/>
    <w:rsid w:val="009F6FBE"/>
    <w:rsid w:val="00A06A53"/>
    <w:rsid w:val="00A13E88"/>
    <w:rsid w:val="00A40E2F"/>
    <w:rsid w:val="00A7119D"/>
    <w:rsid w:val="00A93324"/>
    <w:rsid w:val="00AE3A91"/>
    <w:rsid w:val="00AE46C3"/>
    <w:rsid w:val="00B627CC"/>
    <w:rsid w:val="00BD33F4"/>
    <w:rsid w:val="00C3654D"/>
    <w:rsid w:val="00C7606B"/>
    <w:rsid w:val="00CC5C9C"/>
    <w:rsid w:val="00CF5189"/>
    <w:rsid w:val="00D04343"/>
    <w:rsid w:val="00DD2D65"/>
    <w:rsid w:val="00DE3FEC"/>
    <w:rsid w:val="00E06F24"/>
    <w:rsid w:val="00E11D58"/>
    <w:rsid w:val="00E538A2"/>
    <w:rsid w:val="00E571FC"/>
    <w:rsid w:val="00E602A3"/>
    <w:rsid w:val="00EE67B5"/>
    <w:rsid w:val="00F041F2"/>
    <w:rsid w:val="00F333B2"/>
    <w:rsid w:val="00F81C45"/>
    <w:rsid w:val="00FB3E8C"/>
    <w:rsid w:val="00FC24C2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602DB"/>
  <w15:docId w15:val="{2E33C180-40C5-4500-9CFD-F0FF73E0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A6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6A46"/>
    <w:pPr>
      <w:keepNext/>
      <w:keepLines/>
      <w:pBdr>
        <w:bottom w:val="single" w:sz="8" w:space="1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A46"/>
    <w:pPr>
      <w:keepNext/>
      <w:keepLines/>
      <w:pBdr>
        <w:bottom w:val="single" w:sz="2" w:space="1" w:color="auto"/>
      </w:pBdr>
      <w:spacing w:before="40"/>
      <w:outlineLvl w:val="1"/>
    </w:pPr>
    <w:rPr>
      <w:rFonts w:asciiTheme="majorHAnsi" w:eastAsiaTheme="majorEastAsia" w:hAnsiTheme="majorHAnsi" w:cstheme="majorBidi"/>
      <w:caps/>
      <w:spacing w:val="3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6A46"/>
    <w:rPr>
      <w:rFonts w:asciiTheme="majorHAnsi" w:eastAsiaTheme="majorEastAsia" w:hAnsiTheme="majorHAnsi" w:cstheme="majorBidi"/>
      <w:caps/>
      <w:spacing w:val="30"/>
      <w:sz w:val="26"/>
      <w:szCs w:val="26"/>
    </w:rPr>
  </w:style>
  <w:style w:type="numbering" w:customStyle="1" w:styleId="CVSections">
    <w:name w:val="CV Sections"/>
    <w:uiPriority w:val="99"/>
    <w:rsid w:val="00CF518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E1384"/>
    <w:pPr>
      <w:ind w:left="720"/>
      <w:contextualSpacing/>
    </w:pPr>
  </w:style>
  <w:style w:type="paragraph" w:styleId="NoSpacing">
    <w:name w:val="No Spacing"/>
    <w:uiPriority w:val="1"/>
    <w:qFormat/>
    <w:rsid w:val="001C2A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8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2F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2F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4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B74"/>
  </w:style>
  <w:style w:type="paragraph" w:styleId="Footer">
    <w:name w:val="footer"/>
    <w:basedOn w:val="Normal"/>
    <w:link w:val="FooterChar"/>
    <w:uiPriority w:val="99"/>
    <w:unhideWhenUsed/>
    <w:rsid w:val="00434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1944363.2019.168901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urnals.sagepub.com/doi/abs/10.1177/0891242423120366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B8F3CE-B9D8-3A4E-BB09-FB0F3DA0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Follman</dc:creator>
  <cp:keywords/>
  <dc:description/>
  <cp:lastModifiedBy>Jelena Dakovic</cp:lastModifiedBy>
  <cp:revision>2</cp:revision>
  <cp:lastPrinted>2024-09-18T18:14:00Z</cp:lastPrinted>
  <dcterms:created xsi:type="dcterms:W3CDTF">2025-08-29T14:39:00Z</dcterms:created>
  <dcterms:modified xsi:type="dcterms:W3CDTF">2025-08-29T14:39:00Z</dcterms:modified>
</cp:coreProperties>
</file>